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B72" w:rsidRPr="00716E2F" w:rsidRDefault="008E2B62" w:rsidP="00716E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3475" w:rsidRPr="00716E2F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РОССИЙСКАЯ ФЕДЕРАЦИЯ</w:t>
      </w:r>
      <w:r w:rsidR="00F83475" w:rsidRPr="00716E2F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ПОЛЬНИКОВСКИЙ СЕЛЬСКИЙ</w:t>
      </w:r>
      <w:r w:rsidR="00716E2F" w:rsidRPr="00716E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СОВЕТ НАРОДНЫХ ДЕПУТАТОВ</w:t>
      </w:r>
    </w:p>
    <w:p w:rsidR="00716E2F" w:rsidRDefault="00716E2F" w:rsidP="00716E2F">
      <w:pPr>
        <w:tabs>
          <w:tab w:val="left" w:pos="3765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ПОЧЕПСКОГО РАЙОНА БРЯНСКОЙ ОБЛАСТИ</w:t>
      </w:r>
    </w:p>
    <w:p w:rsidR="00085B72" w:rsidRPr="00085B72" w:rsidRDefault="00716E2F" w:rsidP="00716E2F">
      <w:pPr>
        <w:tabs>
          <w:tab w:val="left" w:pos="376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085B72"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16E2F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1C5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14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1C5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06.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2022 г.  </w:t>
      </w:r>
    </w:p>
    <w:p w:rsidR="00085B72" w:rsidRPr="00085B72" w:rsidRDefault="00716E2F" w:rsidP="001C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716E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Д.Польники</w:t>
      </w:r>
      <w:proofErr w:type="spellEnd"/>
      <w:r w:rsidR="00085B72" w:rsidRPr="00716E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</w:t>
      </w:r>
      <w:r w:rsidR="00085B72"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</w:t>
      </w:r>
      <w:r w:rsidR="001C5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92</w:t>
      </w:r>
    </w:p>
    <w:p w:rsidR="00D6052C" w:rsidRDefault="00D6052C" w:rsidP="00716E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052C" w:rsidRDefault="00D6052C" w:rsidP="00716E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16E2F" w:rsidRPr="00554BA1" w:rsidRDefault="00085B72" w:rsidP="00716E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4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Правил благоустройства территории </w:t>
      </w:r>
    </w:p>
    <w:p w:rsidR="00716E2F" w:rsidRPr="00554BA1" w:rsidRDefault="00716E2F" w:rsidP="00716E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554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Польниковского</w:t>
      </w:r>
      <w:proofErr w:type="spellEnd"/>
      <w:r w:rsidRPr="00554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Pr="00554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Почепского</w:t>
      </w:r>
      <w:proofErr w:type="spellEnd"/>
      <w:r w:rsidRPr="00554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</w:t>
      </w:r>
    </w:p>
    <w:p w:rsidR="00085B72" w:rsidRPr="00085B72" w:rsidRDefault="00716E2F" w:rsidP="00716E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4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Брянской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85B72" w:rsidRPr="00085B72" w:rsidRDefault="00085B72" w:rsidP="00085B7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hd w:val="clear" w:color="auto" w:fill="FFFFFF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10 статьи 35, статьей 45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Федерации», учитывая Методические рекомендации по разработке норм и правил по благоустройству территорий муниципальных образований, утвержденные приказом Министерства строительства и жилищно-коммунального хозяйства от 29.12.2021 № 1042/</w:t>
      </w:r>
      <w:proofErr w:type="spellStart"/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руководствуясь Уставом </w:t>
      </w:r>
      <w:bookmarkStart w:id="0" w:name="_Hlk101513356"/>
      <w:proofErr w:type="spellStart"/>
      <w:r w:rsidR="00716E2F" w:rsidRPr="00716E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Польниковского</w:t>
      </w:r>
      <w:proofErr w:type="spellEnd"/>
      <w:r w:rsidR="00716E2F" w:rsidRPr="00716E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  <w:r w:rsidR="00716E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716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716E2F" w:rsidRPr="00716E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Польниковский</w:t>
      </w:r>
      <w:proofErr w:type="spellEnd"/>
      <w:r w:rsidR="00716E2F" w:rsidRPr="00716E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сельский Совет</w:t>
      </w:r>
      <w:r w:rsidR="00716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End w:id="0"/>
    </w:p>
    <w:p w:rsidR="00085B72" w:rsidRPr="00085B72" w:rsidRDefault="00085B72" w:rsidP="00085B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716E2F" w:rsidRDefault="00085B72" w:rsidP="00085B72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6E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proofErr w:type="gramEnd"/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Правила благоустройства территории </w:t>
      </w:r>
      <w:proofErr w:type="spellStart"/>
      <w:r w:rsidR="00716E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Польниковского</w:t>
      </w:r>
      <w:proofErr w:type="spellEnd"/>
      <w:r w:rsidR="00716E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Pr="00716E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20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новой </w:t>
      </w:r>
      <w:r w:rsidR="00F6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редакции</w:t>
      </w:r>
      <w:r w:rsidRPr="00716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к настоящему решению.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Со дня вступления в силу настоящего решения признать утратившими силу:</w:t>
      </w:r>
      <w:r w:rsidR="002060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Решение </w:t>
      </w:r>
      <w:proofErr w:type="spellStart"/>
      <w:r w:rsidR="002060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Польниковского</w:t>
      </w:r>
      <w:proofErr w:type="spellEnd"/>
      <w:r w:rsidR="002060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сельского  Совета народных депутатов « Об утверждении правил благоустройства территории муниципального образования </w:t>
      </w:r>
      <w:proofErr w:type="spellStart"/>
      <w:r w:rsidR="002060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Польниковское</w:t>
      </w:r>
      <w:proofErr w:type="spellEnd"/>
      <w:r w:rsidR="002060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сельское поселение №16 от 25.07.2012 г </w:t>
      </w:r>
      <w:proofErr w:type="gramStart"/>
      <w:r w:rsidR="002060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( </w:t>
      </w:r>
      <w:proofErr w:type="gramEnd"/>
      <w:r w:rsidR="002060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редакции №40 от 29.09.2020)</w:t>
      </w:r>
    </w:p>
    <w:p w:rsidR="002060A8" w:rsidRPr="00AE641D" w:rsidRDefault="00085B72" w:rsidP="00206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3. </w:t>
      </w:r>
      <w:bookmarkStart w:id="1" w:name="_Hlk15472517"/>
      <w:r w:rsidR="002060A8" w:rsidRPr="00DC42F5">
        <w:rPr>
          <w:rFonts w:ascii="Times New Roman" w:eastAsia="Times New Roman" w:hAnsi="Times New Roman" w:cs="Times New Roman"/>
          <w:sz w:val="28"/>
          <w:szCs w:val="28"/>
        </w:rPr>
        <w:t>Обнародовать настоящее решение в соответствии с действующим Положением</w:t>
      </w:r>
      <w:r w:rsidR="002060A8" w:rsidRPr="00DC42F5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 и разместить на сайте </w:t>
      </w:r>
      <w:proofErr w:type="spellStart"/>
      <w:r w:rsidR="002060A8" w:rsidRPr="00DC42F5">
        <w:rPr>
          <w:rStyle w:val="20"/>
          <w:rFonts w:ascii="Times New Roman" w:hAnsi="Times New Roman" w:cs="Times New Roman"/>
          <w:color w:val="000000"/>
          <w:sz w:val="28"/>
          <w:szCs w:val="28"/>
        </w:rPr>
        <w:t>Польниковской</w:t>
      </w:r>
      <w:proofErr w:type="spellEnd"/>
      <w:r w:rsidR="002060A8" w:rsidRPr="00DC42F5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 сельской администрации в сети Интернет</w:t>
      </w:r>
      <w:r w:rsidR="002060A8"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адресу </w:t>
      </w:r>
      <w:bookmarkEnd w:id="1"/>
      <w:r w:rsidR="002060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www</w:t>
      </w:r>
      <w:r w:rsidR="002060A8" w:rsidRPr="0020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2060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admpolniki</w:t>
      </w:r>
      <w:proofErr w:type="spellEnd"/>
      <w:r w:rsidR="00AE641D" w:rsidRPr="00AE64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 w:rsidR="00AE64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ru</w:t>
      </w:r>
      <w:proofErr w:type="spell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5B72" w:rsidRPr="00554BA1" w:rsidRDefault="00085B72" w:rsidP="00554B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 Настоящее решение вступает в силу со дня его официального опубликования</w:t>
      </w:r>
    </w:p>
    <w:p w:rsidR="00554BA1" w:rsidRDefault="00554BA1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Default="00554BA1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4BA1" w:rsidRPr="00085B72" w:rsidRDefault="00554BA1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поселения:                              В.В.Бесхлебный 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554BA1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BA1" w:rsidRDefault="00554BA1" w:rsidP="00085B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BA1" w:rsidRPr="00085B72" w:rsidRDefault="00554BA1" w:rsidP="00085B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</w:t>
      </w:r>
    </w:p>
    <w:p w:rsidR="00085B72" w:rsidRPr="00554BA1" w:rsidRDefault="00085B72" w:rsidP="00085B72">
      <w:pPr>
        <w:spacing w:after="200" w:line="276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</w:t>
      </w:r>
      <w:bookmarkStart w:id="2" w:name="_Hlk6837211"/>
      <w:bookmarkStart w:id="3" w:name="_Hlk103948833"/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решению </w:t>
      </w:r>
      <w:bookmarkEnd w:id="2"/>
      <w:proofErr w:type="spellStart"/>
      <w:r w:rsidR="00554BA1" w:rsidRPr="00554B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Польниковского</w:t>
      </w:r>
      <w:proofErr w:type="spellEnd"/>
      <w:r w:rsidR="00554BA1" w:rsidRPr="00554B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сельского Совета </w:t>
      </w:r>
      <w:r w:rsidR="00554B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народных депутатов</w:t>
      </w:r>
    </w:p>
    <w:p w:rsidR="00085B72" w:rsidRPr="00085B72" w:rsidRDefault="00085B72" w:rsidP="00085B7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 2022 № ___</w:t>
      </w:r>
    </w:p>
    <w:bookmarkEnd w:id="3"/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ПРАВИЛА БЛАГОУСТРОЙСТВА ТЕРРИТОРИИ </w:t>
      </w:r>
    </w:p>
    <w:p w:rsidR="00085B72" w:rsidRPr="00085B72" w:rsidRDefault="00554BA1" w:rsidP="00085B7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_Hlk101512676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</w:t>
      </w:r>
      <w:r w:rsidR="00AC06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селения 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bookmarkEnd w:id="4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1. Предмет регулирования настоящих Правил</w:t>
      </w:r>
      <w:bookmarkStart w:id="5" w:name="1"/>
      <w:bookmarkEnd w:id="5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1.1. Правила благоустройства территории </w:t>
      </w:r>
      <w:proofErr w:type="spellStart"/>
      <w:r w:rsidR="00D140E7" w:rsidRPr="00D14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Польниковского</w:t>
      </w:r>
      <w:proofErr w:type="spellEnd"/>
      <w:r w:rsidR="00D140E7" w:rsidRPr="00D14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  <w:r w:rsidR="00D14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(далее – Правила, поселение соответственно) разработаны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Методическими рекомендациями по разработке норм и правил по благоустройству территорий муниципальных образований, утвержденными приказом Министерства строительства и жилищно-коммунального хозяйства от 29.12.2021 № 1042/</w:t>
      </w:r>
      <w:proofErr w:type="spellStart"/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</w:t>
      </w:r>
      <w:proofErr w:type="spellEnd"/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Уставом поселения, иными нормативными правовыми актами, сводами правил, национальными стандартами, отраслевыми нормами.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1.2. Правила устанавливают единые и обязательные требования к созданию и содержанию объектов благоустройства, надлежащему содержанию территории поселения для всех юридических (независимо от формы собственности и ведомственной принадлежности) и физических лиц и направлены на обеспечение и повышение комфортности условий проживания граждан, поддержание и улучшение санитарного и эстетического состояния территории поселения.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1.3. </w:t>
      </w:r>
      <w:bookmarkStart w:id="6" w:name="3"/>
      <w:bookmarkEnd w:id="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настоящих Правилах используются следующие основные понятия: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благоустройство территории поселения – деятельность по реализации комплекса мероприятий, установленного Правилами,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поселения,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  <w:proofErr w:type="gramEnd"/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прилегающая территория –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определены Правилами в соответствии с порядком, установленным Законом элементы благоустройства – декоративные, технические, планировочные,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орган – Администрация поселения;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уполномоченные лица – лица, уполномоченные собственниками или иными законными владельцами зданий, строений, сооружений, земельных участков принимать участие в содержании прилегающих территорий.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Институты, понятия и термины гражданского, земельного, лесного, градостроительного, санитарно-эпидемиологического, ветеринарного и других отраслей законодательства Российской Федерации, используемые в настоящих Правилах, применяются в том значении, в каком они используются в этих отраслях законодательства, если иное не предусмотрено настоящими Правилами.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Настоящие Правила не распространяются на отношения, связанные: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 обращением с твёрдыми коммунальными отходами, а также радиоактивными, биологическими, ртутьсодержащими, медицинскими отходами, отходами чёрных и цветных металлов;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 обеспечением безопасности людей при использовании водных объектов общего пользования для отдыха, туризма и спорта, в том числе с применением маломерных судов, водных мотоциклов и других технических средств, при эксплуатации паромных, ледовых переправ и наплавных мостов на водных объектах общего пользования, использовании водных объектов общего пользования в зимний период;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с использованием, охраной, защитой, воспроизводством лесов населенных пунктов и лесов особо охраняемых природных территорий; 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 размещением и эксплуатацией объектов наружной рекламы и информации.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2. Формы и механизмы участия жителей поселения в принятии и реализации решений по благоустройству территории </w:t>
      </w:r>
      <w:bookmarkStart w:id="7" w:name="_Hlk5026116"/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поселения </w:t>
      </w:r>
      <w:bookmarkEnd w:id="7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2.1.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участия: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совместное определение целей и задач по развитию территории, инвентаризация проблем и потенциалов среды;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определение основных видов активностей, функциональных зон и их взаимного расположения на выбранной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консультации в выборе типов покрытий с учетом функционального зонирования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консультации по предполагаемым типам озеленения;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консультации по предполагаемым типам освещения и осветительного оборудования;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участие в разработке проекта, обсуждение решений с архитекторами, проектировщиками и другими профильными специалистами;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одобрение проектных решений участниками процесса проектирования и будущими пользователями, включая местных жителей, собственников соседних территорий и других заинтересованных лиц;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 либо наблюдательного совета проекта);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так и формирование рабочей группы, общественного совета проекта либо наблюдательного совета проекта для проведения регулярной оценки эксплуатации территории).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2.2.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2.3. Информирование осуществляется: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официальном сайте Администрации </w:t>
      </w:r>
      <w:proofErr w:type="spellStart"/>
      <w:r w:rsidR="00D140E7" w:rsidRPr="00D14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Поль</w:t>
      </w:r>
      <w:r w:rsidR="00D14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никовского</w:t>
      </w:r>
      <w:proofErr w:type="spellEnd"/>
      <w:r w:rsidR="00D14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информационно-телекоммуникационной сети «Интернет» по адресу: </w:t>
      </w:r>
      <w:hyperlink r:id="rId8" w:history="1">
        <w:r w:rsidR="00AE641D" w:rsidRPr="00AE641D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www</w:t>
        </w:r>
        <w:r w:rsidR="00AE641D" w:rsidRPr="00AE641D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="00AE641D" w:rsidRPr="00AE641D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admpolniki</w:t>
        </w:r>
        <w:proofErr w:type="spellEnd"/>
        <w:r w:rsidR="00AE641D" w:rsidRPr="00AE641D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="00AE641D" w:rsidRPr="00AE641D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="00AE641D" w:rsidRPr="00AE6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иных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интернет-ресурсах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средствах массовой информации;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путем вывешивания афиш и объявлений на информационных досках, расположенных в непосредственной близости к проектируемому объекту, а также на специальных стендах на самом объекте; в наиболее посещаемых местах (общественные и торгово-развлекательные центры, иные наиболее посещаемые места), в холлах объектов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образования, здравоохранения, культуры, физической культуры и спорта, социального обслуживания населения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расположенных по соседству с проектируемой территорией или на ней, на площадке проведения общественных обсуждений (в зоне входной группы, на специальных информационных стендах);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социальных сетях;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на собраниях граждан.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2.4. Формы общественного участия направлены на наиболее полное включение заинтересованных сторон в проектирование изменений на территории поселения, на достижение согласия по целям и планам реализации проектов в сфере благоустройства территории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2.5. Открытое обсуждение проектов по благоустройству организуется на этапе формулирования задач проекта и по итогам каждого из этапов проектирования.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2.6. Механизмы общественного участия: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обсуждение проектов по благоустройству в интерактивном формате с применением современных групповых методов работы;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анкетирование, опросы, интервьюирование, картирование, проведение </w:t>
      </w:r>
      <w:proofErr w:type="spellStart"/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фокус-групп</w:t>
      </w:r>
      <w:proofErr w:type="spellEnd"/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работа с отдельными группами жителей поселения, организация проектных семинаров, проведение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дизайн-игр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участием взрослых и детей, проведение оценки эксплуатации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осуществление общественного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реализацией проектов.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итогам встреч, совещаний и иных мероприятий формируется отчет об их проведении.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2.7. Реализация проектов по благоустройству осуществляется с учетом интересов лиц, осуществляющих предпринимательскую деятельность.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Участие лиц, осуществляющих предпринимательскую деятельность, в реализации проектов по благоустройству может заключаться: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оказании услуг посетителям общественных пространств;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приведении в соответствие с требованиями настоящих Правил фасадов, в том числе размещенных на них вывесок, объектов, принадлежащих лицам, осуществляющим предпринимательскую деятельность;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строительстве, реконструкции, реставрации объектов недвижимости;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производстве и размещении элементов благоустройства;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комплексном благоустройстве отдельных территорий, прилегающих к территориям, благоустраиваемым за счет средств бюджета поселения;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организации мероприятий, обеспечивающих приток посетителей на создаваемые общественные пространства;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организации уборки благоустроенных территорий, предоставлении сре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дств дл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подготовки проектов;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иных формах.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2.8. При реализации проектов благоустройства территории поселения может обеспечиваться: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функциональное разнообразие благоустраиваемой территории - насыщенность территории разнообразными социальными и коммерческими сервисами;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б) взаимосвязь пространств поселения, доступность объектов инфраструктуры для детей и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маломобильных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 населения, в том числе за счет ликвидации необоснованных барьеров и препятствий;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в) создание комфортных пешеходных и велосипедных коммуникаций среды, в том числе путем создания в поселении условий для безопасных и удобных пешеходных и велосипедных прогулок, включая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маломобильные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группы населения, при различных погодных условиях, обеспечив при этом транзитную, коммуникационную, рекреационную и потребительскую функции территории на протяжении пешеходного маршрута;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г) возможность доступа к основным значимым объектам на территории поселения и за его пределами, где находятся наиболее востребованные для жителей поселения и туристов объекты и сервисы (далее - центры притяжения), при помощи сопоставимых по скорости и уровню комфорта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различных видов транспорта (различные виды общественного транспорта, личный автотранспорт, велосипед и другие);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организация комфортной среды для общения жителей, в том числе путем благоустройства как крупных, часто посещаемых общественных территорий, так и территорий, доступ на которые ограничен, предназначенных для уединенного общения и проведения времени, создание природных и природно-антропогенных объектов в зависимости от функционального назначения части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е) шаговая доступность к объектам детской игровой и спортивной инфраструктуры для детей и подростков, в том числе относящихся к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маломобильным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группам населения;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ж) защита окружающей среды, общественных и дворовых территорий, пешеходных и велосипедных маршрутов населенного пункта, в том числе с помощью озеленения и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использования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эффективных архитектурно-планировочных приемов;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безопасность и порядок, в том числе путем организации системы освещения и видеонаблюдения.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Реализация комплексных проектов благоустройства территории поселения может осуществляться с привлечением внебюджетных источников финансирования, в том числе с использованием механизмов государственно-частного партнерства.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2.9. При проектировании объектов благоустройства обеспечивается доступность общественной среды для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маломобильных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 населения.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Проектирование, строительство, установка технических средств и оборудования, способствующих передвижению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маломобильных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 населения, осуществляются в соответствии с проектной документацией при строительстве, реконструкции объектов.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(отсутствие глухих оград и излишних ограждений), условия беспрепятственного передвижения населения, включая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маломобильные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населения,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пункта, а также стилевого единства конструкций, в том числе средств размещения информации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рекламы и вывесок, размещаемых на внешних поверхностях зданий, строений, сооружений.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8" w:name="_Hlk11160493"/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3. Порядок определения границ прилегающих территорий для целей благоустройства в поселении. Общие требования по закреплению и содержанию прилегающих территорий</w:t>
      </w: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ru-RU"/>
        </w:rPr>
        <w:footnoteReference w:id="2"/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Настоящими Правилами определяются следующие способы установления границ прилегающей территории: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путём определения в метрах расстояния от здания, строения, сооружения, земельного участка или ограждения до границы прилегающей территории;</w:t>
      </w:r>
      <w:proofErr w:type="gramEnd"/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путём определения границ прилегающей территории соглашением об определении границ прилегающей территории, заключаемым между уполномоченным органом и собственником или иным законным владельцем здания, строения, сооружения, земельного участка либо уполномоченным лицом (далее — соглашение) по форме, предусмотренной приложением 1 к настоящим Правилам. В этом случае приложением к соглашению будет являться карта-схема прилегающей территории.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Границы прилегающих территорий определяются при наличии одного из следующих оснований: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нахождение здания, строения, сооружения, земельного участка в собственности или на ином праве юридических или физических лиц;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договор, предусматривающий возможность использования земли или земельного участка, находящихся в государственной или муниципальной собственности, или государственная собственность на которые не разграничена, без предоставления земельного участка и установления в отношении него сервитута для целей размещения нестационарного объекта.</w:t>
      </w:r>
      <w:proofErr w:type="gramEnd"/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</w:t>
      </w:r>
      <w:bookmarkStart w:id="9" w:name="_Hlk2023627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bookmarkStart w:id="10" w:name="_Hlk684486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заключения соглашения расстояние от здания, строения, сооружения, земельного участка или ограждения до границы прилегающей территории определяется в соответствии с пунктом 3.8 настоящих Правил.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</w:t>
      </w:r>
      <w:bookmarkEnd w:id="9"/>
      <w:bookmarkEnd w:id="10"/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отсутствие заключенного в соответствии с пунктом 3.8 настоящих Правил соглашения граница прилегающей территории по отношению к зданию, строению, сооружению, земельному участку, собственник которого или иной законный владелец либо уполномоченное лицо не заключили соответствующего соглашения, определяется на расстоянии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15 метров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footnoteReference w:id="3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здания, строения, сооружения, земельного участка или ограждения (за исключением многоквартирных домов, земельные участки под которыми не образованы или образованы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границам таких домов).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зданиям, строениям, сооружениям, не имеющим ограждающих устройств, определяются по периметру от фактических границ указанных зданий, строений, сооружений.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зданиям, строениям, сооружениям, имеющим ограждающие устройства, определяются по периметру от указанных устройств.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зданиям, строениям, сооружениям, у которых определены технические или санитарно-защитные зоны, определяются в пределах указанных зон.</w:t>
      </w:r>
    </w:p>
    <w:p w:rsidR="00085B72" w:rsidRPr="00E65E4D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земельному участку, который образован в соответствии с действующим законодательством, определяются от границ такого земельного участка.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Границы территории, прилегающей к земельному участку, который не образован в соответствии с действующим законодательством, определяются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 фактических границ расположенных на таком земельном участке зданий, строений, сооружений.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земельному участку, занятому садоводческими, огородническими некоммерческими объединениями граждан, определяются от границ земельного участка такого объединения.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Карта-схема, прилагаемая к соглашению,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sub_531"/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sub_532"/>
      <w:bookmarkEnd w:id="11"/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sub_533"/>
      <w:bookmarkEnd w:id="1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схематическое изображение границ здания, строения, сооружения, земельного участка;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sub_534"/>
      <w:bookmarkEnd w:id="1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схематическое изображение границ территории, прилегающей к зданию, строению, сооружению, земельному участку;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sub_535"/>
      <w:bookmarkEnd w:id="1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схематическое изображение, наименование (наименования) элементов благоустройства, попадающих в границы прилегающей территории.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sub_54"/>
      <w:bookmarkEnd w:id="1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Карта-схема направляется собственником или иным законным владельцем здания, строения, сооружения, земельного участка либо уполномоченным лицом в уполномоченный орган для подготовки проекта соглашения.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орган в четырнадцатидневный срок со дня получения карты-схемы готовит проект соглашения и направляет два его экземпляра собственнику или иному законному владельцу здания, строения, сооружения, земельного участка либо уполномоченному лицу, подготовившему карту-схему.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_Hlk5271010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 </w:t>
      </w:r>
      <w:bookmarkStart w:id="18" w:name="_Hlk537148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иной законный владелец здания, строения, сооружения, земельного участка либо уполномоченное </w:t>
      </w:r>
      <w:bookmarkEnd w:id="1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</w:t>
      </w:r>
      <w:bookmarkEnd w:id="1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четырнадцатидневный срок со дня получения проекта соглашения возвращает один экземпляр подписанного соглашения в уполномоченный орган.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sub_55"/>
      <w:bookmarkEnd w:id="1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В случае подготовки карты-схемы уполномоченным органом с учётом имеющихся у него сведений о зданиях, строениях, сооружениях, земельных участках, расположенных в поселении, два экземпляра проекта соглашения с приложением к нему карты-схемы направляются уполномоченным органом собственникам и (или) законным владельцам указанных объектов либо уполномоченным лицам.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Собственник или иной законный владелец здания, строения, сооружения,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</w:t>
      </w:r>
      <w:bookmarkStart w:id="20" w:name="sub_56"/>
      <w:bookmarkEnd w:id="1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карты-схемы и заключении соглашения расстояние от здания, строения, сооружения, земельного участка или ограждения до границы прилегающей территории определяется исходя из следующего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4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для отдельно стоящих нестационарных объектов, расположенных: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территориях жилых зон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объектов, за исключением земельного участка, входящего в состав общего имущества собственников помещений в многоквартирных домах;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территории общего пользования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территориях производственных зон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остановочных площадках общественного транспорта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объектов. При этом запрещается смет мусора на проезжую часть дороги;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прочих территориях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для сгруппированных на одной территории двух и более нестационарных объектов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для территорий розничных мини-рынков, рынков, ярмарок, не имеющих ограждающих устройств,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земельного участка, а при наличии ограждения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для индивидуальных жилых домов, не имеющих ограждающих устройств,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индивидуальных жилых домов, а при наличии ограждения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для многоквартирных домов (за исключением многоквартирных домов, земельные участки под которыми не образованы или образованы по границам таких домов)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земельных участков, на которых расположены многоквартирные дома;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для нежилых зданий, не имеющих ограждающих устройств,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10 метров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периметру от фактических границ нежилых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для нежилых зданий (комплекса зданий), имеющих ограждение,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для автостоянок, не имеющих ограждающих устройств,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земельного участка, а при наличии ограждения - 10 метров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9) для промышленных предприятий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10) для строительных площадок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11) для гаражно-строительных кооперативов, садоводческих и огороднических некоммерческих товариществ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земельного участка;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12) для автозаправочных станций,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автогазозаправочных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станций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земельного участка, и подъезды к объектам;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13) для территорий, прилегающих к рекламным конструкциям,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основания рекламной конструкции;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14) для общеобразовательных организаций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15) для дошкольных образовательных организаций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Определенные согласно пунктам 3.4 и 3.8 настоящих Правил территории могут включать в себя тротуары, переулки, проезды, проулки, зеленые насаждения, другие территории.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Карты – схемы подлежат систематизации и поддержанию в актуальном состоянии.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по систематизации карт-схем осуществляет уполномоченный орган на постоянной основе.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Карты – схемы систематизируются по территориальной принадлежности к одному населенному пункту, входящему в состав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Заключение соглашения не влечёт перехода к собственникам и (или) иным законным владельцам зданий, строений, сооружений, земельных участков, нестационарных объектов либо уполномоченным лицам права, предполагающего владение и (или) пользование прилегающей территорией.</w:t>
      </w:r>
      <w:bookmarkEnd w:id="20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4. Общие требования к организации уборки территории поселения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Благоустройство территорий, не закрепленных за собственником или иным законным владельцем здания, строения, сооружения, земельного участка, нестационарным объектом либо уполномоченным им лицом, осуществляется уполномоченным органом в соответствии с установленными полномочиями и в пределах средств, предусмотренных на эти цели в бюджете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по благоустройству и содержанию прилегающих территорий в порядке, определенном настоящими Правилами, заключенными соглашениями, на прилегающих к зданиям, строениям, сооружениям, земельным участкам, нестационарным объектам, находящимся в собственности, аренде, ином праве пользования, владения физических,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юридических лиц и индивидуальных предпринимателей, территориях осуществляют соответствующие физические, юридические лица, индивидуальные предприниматели, лица, ответственные за эксплуатацию зданий, строений, сооружений (за исключением собственников и (или) иных законных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владельцев помещений в многоквартирных домах, земельные участки под которыми не образованы или образованы по границам таких домов).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Профилактическое обследование водосточных коллекторов и их очистка производятся организациями, у которых эти сооружения находятся в собственности или принадлежат на других законных основаниях, не реже одного раза в квартал.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засорения водосточной сети запрещается сброс смёта и бытового мусора в водосточные коллекторы.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При возникновении подтоплений, вызванных сбросом воды (откачка воды из котлованов, аварийные ситуации на трубопроводах и так далее), ответственность за их ликвидацию (в зимний период — скол и вывоз льда) возлагается на организации, допустившие нарушения.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Крышки люков колодцев, расположенных на проезжей части улиц и тротуаров, при повреждении и разрушении восстанавливаются владельцем инженерных коммуникаций.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Содержание временных дорожных знаков, установленных на территории объектов строительства, реконструкции и ремонта, осуществляется силами организаций, производящих указанные работы.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4.7. Уборка территории поселения производится в утренние часы. Работы по уборке дорог и тротуаров должны быть выполнены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8 часов утра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экстремальных погодных явлениях (ливень, снегопад, гололёд и так далее) режим уборочных работ устанавливается круглосуточный.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уборке территории поселения в ночное время необходимо принимать меры, предупреждающие шум.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Уборку и содержание проезжей части дорог по всей её ширине, проездов, а также набережных, мостов, путепроводов, эстакад и тоннелей производят подрядчики на основании муниципального контракта на производство данных работ или организации, отвечающие за содержание данных объектов. При выполнении данных работ запрещается перемещение мусора на проезжую часть.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Уборка и мойка остановочных павильонов общественного транспорта и прилегающих к ним территорий осуществляется их владельцами (балансодержателями).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Территории объектов благоустройства допускается убирать ручным или механизированным способом в зависимости от возможности использования того или иного способа уборки.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 объектов благоустройства осуществляется механизированным способом в случае: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наличия бордюрных пандусов или местных понижений бортового камня в местах съезда и выезда уборочных машин на тротуар;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ширины убираемых объектов благоустройства - 1,5 и более метров;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протяженности убираемых объектов более 3 погонных метров;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отсутствия препятствий движению уборочной техники (зеленые насаждения, цветочные клумбы, мачты освещения, информационные конструкции и другие элементы, препятствующие движению уборочной техники);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обстоятельств, исключающих механизированный способ уборки территорий, или обстоятельств, делающих такую уборку нерациональной (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трудозатратной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уборку такой территории допускается осуществлять ручным способом.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 Вывоз скола асфальта при проведении дорожно-ремонтных работ производится организациями, проводящими работы: с улиц поселения - незамедлительно (в ходе работ), с внутриквартальных территорий - в течение суток с момента его образования для последующего вывоза и утилизации.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4.12. Спиленные деревья вывозятся организациями, производящими работы по удалению сухостойных, аварийных, потерявших декоративную ценность деревьев, и обрезке ветвей в кронах, в течение одного рабочего дня с озеленённых территорий вдоль главных магистралей и в течение суток — с иных элементов улично-дорожной сети.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Пни, оставшиеся после вырубки сухостойных, аварийных деревьев, должны быть удалены в течение суток на главных магистралях и в течение трех суток — на иных элементах улично-дорожной сети.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Упавшие деревья должны быть удалены немедленно с проезжей части дорог, тротуаров, от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токонесущих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проводов, фасадов жилых и производственных зданий, а с других территорий — в течение 12 часов с момента обнаружения.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4.13. </w:t>
      </w:r>
      <w:bookmarkStart w:id="21" w:name="_Hlk813722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Собственники </w:t>
      </w:r>
      <w:bookmarkStart w:id="22" w:name="_Hlk2221095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(или) иные законные владельцы зданий, строений, сооружений, земельных участков, нестационарных объектов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</w:t>
      </w:r>
      <w:bookmarkEnd w:id="2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обязаны в соответствии с настоящими Правилами, заключенными соглашениями: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  <w:bookmarkStart w:id="23" w:name="_Hlk14965574"/>
    </w:p>
    <w:bookmarkEnd w:id="23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очищать прилегающие территории, за исключением цветников и газонов, от снега и наледи для обеспечения свободного и безопасного прохода граждан;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обрабатывать прилегающие территории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противогололедными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реагентами;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осуществлять покос травы и обрезку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поросли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ысота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травы не должна превышать 15 сантиметров от поверхности земли;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5) устанавливать, ремонтировать, окрашивать урны, а также очищать урны по мере их заполнения, но не реже 1 раза в сутки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5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21"/>
    <w:p w:rsidR="00085B72" w:rsidRPr="00085B72" w:rsidRDefault="00085B72" w:rsidP="00085B7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4.14. Запрещается: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вывозить и выгружать бытовой, строительный мусор и грунт, промышленные отходы и сточные воды из выгребных ям в места, не отведенные для этой цели Администрацией поселения и не согласованные с органами санитарно-эпидемиологического надзора и органом по охране окружающей среды;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сорить на улицах, площадях и в других общественных местах, выставлять тару с мусором и пищевыми отходами на улицы;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сбрасывать в водоемы бытовые, производственные отходы и загрязнять воду и прилегающую к водоему территорию;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сметать мусор на проезжую часть улиц, в </w:t>
      </w:r>
      <w:proofErr w:type="spellStart"/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ливне-приемники</w:t>
      </w:r>
      <w:proofErr w:type="spellEnd"/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ливневой канализации;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производить расклейку афиш, объявлений на фасадах зданий, столбах, деревьях, остановочных павильонах и других объектах внешнего благоустройства, не предназначенных для этой цели;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складировать около торговых точек тару, запасы товаров;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ограждать строительные площадки с уменьшением пешеходных дорожек (тротуаров);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повреждать или вырубать зеленые насаждения на землях или земельных участках, находящихся в муниципальной собственности;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захламлять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придомовые, дворовые территории общего пользования металлическим ломом, строительным, бытовым мусором и другими материалами;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самовольно изменять устройства водопропускных сооружений и водосборных каналов, а также загромождать данные сооружения всеми видами отходов, землей и строительными материалами;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размещать транспортные средства на газоне или иной озеленённой или рекреационной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воспрепятствовать проведению работ по ручной или механизированной уборке территории, по очистке кровель зданий от снега, наледи и (или) удалению сосулек, а также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внутридворовых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территориях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средств твёрдых коммунальных отходов из мест, предназначенных для их накопления (временного складирования) в контейнерах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мусоросборниках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на специально отведённых площадках;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складировать и выбрасывать отходы содержания животных и птиц на улицу, проезжую часть, возле дворов, за исключением специально отведенных для этих целей мест;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выпас сельскохозяйственных животных и птиц на территориях общего пользования поселения, в границах полосы отвода автомобильной дороги, а также оставление их без присмотра или без привязи при осуществлении прогона и выпаса;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выгул домашних животных вне мест, установленных уполномоченным органом для выгула животных;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складировать строительные материалы, мусор на территории общего пользования;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уничтожать или повреждать специальные знаки, надписи, содержащие информацию, необходимую для эксплуатации инженерных сооружений;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загрязнять территории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4.15. Газон формируется вне проезжей части путем создания и поддержания естественного или искусственного травяного покрова в состоянии, соответствующем требованиям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4.16. Складирование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неурегулированных Земельным кодексом Российской Федерации, допускается складирование собственниками и (или) иными законными владельцами зданий, строений, сооружений, нестационарных объектов, земельных участков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при условии соблюдения следующих требований настоящих Правил: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укрытие песка, щебня, других сыпучих материалов нетканым материалом, брезентом во избежание воздействия атмосферных осадков, ветра и последующего перемешивания с почвой, распространения за пределы места складирования;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складирование строительных материалов, техники способом, исключающим возможность их падения, опрокидывания,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разваливания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складирование строительных материалов, техники не должно создавать препятствия для движения пешеходов, транспортных средств и других угроз безопасности дорожного движения;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складирование строительных материалов, техники не должно не нарушать требования противопожарной безопасности;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складирование строительных материалов, техники запрещено на территориях, непосредственно занятых линейными объектами связи, газоснабжения, водоснабжения, теплоснабжения, электроснабжения.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4.17. В населенных пунктах поселения без централизованной системы водоотведения накопление жидких бытовых отходов (далее - ЖБО) должно осуществляться в локальных очистных сооружениях либо в подземных водонепроницаемых сооружениях как отдельных, так и в составе дворовых уборных.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4.18.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Расстояние от выгребов и дворовых уборных с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помойницами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 жилых домов, зданий и игровых, прогулочных и спортивных площадок организаций воспитания и обучения, отдыха и оздоровления детей и молодежи и медицинских организаций, организаций социального обслуживания, детских игровых и спортивных площадок должно быть не менее 10 метров и не более 100 метров, для туалетов - не менее 20 метров.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Дворовые уборные должны находиться (располагаться, размещаться) на расстоянии не менее 50 метров от нецентрализованных источников питьевого водоснабжения, предназначенных для общественного пользования.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4.19. Органы местного самоуправления поселения, юридические лица и граждане, в том числе индивидуальные предприниматели (далее - хозяйствующие субъекты), эксплуатирующие выгребы, дворовые уборные и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помойницы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должны обеспечивать их дезинфекцию и ремонт.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4.20. Выгреб и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помойницы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должны иметь подземную водонепроницаемую емкостную часть для накопления ЖБО. Объем выгребов и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помойниц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определяется их владельцами с учетом количества образующихся ЖБО.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4.21. Не допускается наполнение выгреба выше, чем 0,35 метров до поверхности земли. Выгреб следует очищать по мере заполнения, но не реже 1 раза в 6 месяцев.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4.22. Удаление ЖБО должно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проводится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хозяйствующими субъектами, осуществляющими деятельность по сбору и транспортированию ЖБО, в период с 7 до 23 часов с использованием транспортных средств, специально оборудованных для забора, слива и транспортирования ЖБО, в централизованные системы водоотведения или иные сооружения, предназначенные для приема и (или) очистки ЖБО.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4.23. Объекты, предназначенные для приема и (или) очистки ЖБО, должны соответствовать требованиям Федерального закона от 07.12.2011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№ 416-ФЗ «О водоснабжении и водоотведении», санитарных правил и санитарно-эпидемиологическим требованиям по профилактике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инфекционных и паразитарных болезней, а также к организации и проведению санитарно-противоэпидемических (профилактических) мероприятий.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вывоз ЖБО в места, не предназначенные для приема и (или) очистки ЖБО.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4.24.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сбора, транспортирования, обработки, утилизации, обезвреживания и размещения сельскохозяйственных отходов осуществляется в соответствии с ветеринарным и санитарно-эпидемиологическим законодательством Российской Федерации.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Сельскохозяйственными отходами являются отходы растениеводства (включая деятельность по подготовке продукции к сбыту), отходы животноводства (включая деятельность по содержанию животных), отходы при прочих работах и услугах в сельском хозяйстве.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4.25. Выгул домашних животных на территории поселения допускается при условии обеспечения безопасности граждан, животных, сохранности имущества физических и юридических лиц.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выгуле домашнего животного необходимо соблюдать следующие требования: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исключать возможность свободного, неконтролируемого передвижения животного при пересечении проезжей части автомобильной дороги, </w:t>
      </w:r>
      <w:bookmarkStart w:id="24" w:name="_Hlk1496585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лифтах </w:t>
      </w:r>
      <w:bookmarkEnd w:id="2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помещениях общего пользования многоквартирных домов, во дворах таких домов, на детских и спортивных площадках;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 обеспечивать уборку продуктов жизнедеятельности животного в местах и на территориях общего пользования;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3) не допускать выгул животного вне мест, установленных уполномоченным органом для выгула животных.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4.26.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Отведение поверхностных сточных вод с территории жилой застройки, участков общественно-деловой и коммунально-производственной застройки и открытых парковок при их благоустройстве допускается осуществлять: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внутриквартальной закрытой сетью водостоков;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 лоткам внутриквартальных проездов до дождеприемников, установленных в пределах квартала на въездах с улицы;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 лоткам внутриквартальных проездов в лотки улиц местного значения (при площади дворовой территории менее 1 га).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Дождеприемные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колодцы могут устанавливаться в местах понижения проектного рельефа: на въездах и выездах из кварталов, перед перекрестками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 стороны притока воды до зоны пешеходного перехода, в лотках проезжих частей улиц и проездов в зависимости от продольного уклона улиц.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участках территорий жилой застройки, подверженных эрозии (по характеристикам уклонов и грунтов), допускается предусматривать локальный отвод поверхностных сточных вод от зданий дополнительно к общей системе водоотвода.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благоустройстве территорий, расположенных на участках холмистого рельефа, крутые склоны могут оборудоваться системой нагорных и водоотводных каналов, а на участках возможного проявления карстово-суффозионных процессов могут проводиться мероприятия по уменьшению инфильтрации воды в грунт.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4.27. Уступы, ступени, пандусы, осветительное, информационное и уличное техническое оборудование, иные преграды, а также край тротуара в зонах остановочных пунктов и переходов через улицу могут выделяться с помощью тактильного покрытия.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4.28. Для деревьев, расположенных в мощении, при отсутствии иных видов защиты, в том числе приствольных решеток, бордюров, скамеек, допускается предусматривать защитное приствольное покрытие, выполненное на одном уровне или выше покрытия пешеходных коммуникаций.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ограждения, высота которых определяется в зависимости от возраста, породы дерева и прочих характеристик.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4.29. При сопряжении покрытия пешеходных коммуникаций с газоном (грунтом, мягкими покрытиями) допускается предусматривать установку бортовых камней различных видов. Бортовые камни допускается устанавливать на одном уровне с пешеходными коммуникациями.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5. Особенности организации уборки территории поселения </w:t>
      </w: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 зимний период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Зимняя уборка проезжей части осуществляется в соответствии с настоящими Правилами и разрабатываемыми на их основе нормативно-техническими документами уполномоченного органа, определяющими технологию работ и технические средства.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температуре воздуха ниже 0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°С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очистки дорожных покрытий допускается использование хозяйствующими субъектами, отвечающими за содержание соответствующих территорий,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антигололедных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материалов и реагентов, разрешенных к применению в соответствии с главой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и разделом 19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Комиссии Таможенного союза от 28.05.2010 № 299 «О применении санитарных мер в таможенном союзе».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Период зимней уборки устанавливается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1 ноября по 15 апреля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случае резкого изменения погодных условий (снег, мороз) сроки начала и окончания зимней уборки корректируются уполномоченным органом.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Зимняя уборка предусматривает очистку территории поселения от мусора и иных отходов производства и потребления, от снега и наледи, предупреждение образования и ликвидацию зимней скользкости.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Мероприятия по подготовке уборочной техники к работе в зимний период проводятся владельцами техники в срок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1 октября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текущего года, к этому же сроку эксплуатирующими организациями должны быть завершены работы по подготовке мест для приёма снега.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Организации, отвечающие за уборку территории поселения (эксплуатационные и подрядные организации), в срок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1 октября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обеспечить завоз, заготовку и складирование необходимого количества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противогололёдных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В зимний период дорожки и малые архитектурные формы, а также пространство перед ними и с боков, подходы к ним должны быть очищены от снега и наледи.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ширины улицы и характера движения на ней валы собранного снега допускается укладывать либо по обеим сторонам проезжей части, либо с одной стороны проезжей части вдоль тротуара, оставляя необходимые проходы и проезды.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прохождения снегоуборочной техники осуществляется уборка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прибордюрных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лотков, расчистка въездов, проездов и пешеходных переходов с обеих сторон.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В процессе уборки запрещается: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выдвигать или перемещать на проезжую часть снег, счищаемый с дворовых территорий, территорий организаций, строительных площадок, торговых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применять техническую соль и жидкий хлористый кальций в качестве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противогололёдного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реагента на тротуарах, посадочных площадках остановочных павильонов общественного транспорта, в парках, скверах, дворах и прочих пешеходных и озеленённых зонах.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5.8. </w:t>
      </w:r>
      <w:bookmarkStart w:id="25" w:name="6"/>
      <w:bookmarkEnd w:id="2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Прилегающие территории, тротуары, проезды должны быть очищены от снега и наледи (гололеда).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Уборку и вывоз снега и льда с общественных территорий поселения следует начинать немедленно с начала снегопада и производить, в первую очередь, с магистральных улиц, маршрутов наземного общественного транспорта, мостов, плотин и путепроводов.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Посыпку пешеходных и транспортных коммуникаций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антигололедными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 следует начинать немедленно с начала снегопада или появления гололеда.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гололеде, в первую очередь, посыпаются спуски, подъемы, лестницы, перекрестки, места остановок общественного транспорта, пешеходные переходы.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Тротуары, общественные и дворовые территории с асфальтовым покрытием следует очищать от снега и обледенелого наката под скребок и посыпать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антигололедными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 до 8 часов утра.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интенсивных пешеходных коммуникаций допускается применять природные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антигололедные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сл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учае создания препятствий для работы снегоуборочной техники.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Снег, собираемый во дворах, на внутриквартальных проездах и с учетом местных условий на отдельных улицах, допускается складировать на свободных территориях при обеспечении сохранения зеленых насаждений и отсутствии препятствий для свободного проезда транспорта и движения пешеходов.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Складирование снега на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внутридворовых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территориях должно предусматривать отвод талых вод.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5.10.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зимний период </w:t>
      </w:r>
      <w:bookmarkStart w:id="26" w:name="_Hlk2280404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собственниками и (или) иными законными владельцами зданий, </w:t>
      </w:r>
      <w:bookmarkStart w:id="27" w:name="_Hlk22211020"/>
      <w:bookmarkStart w:id="28" w:name="_Hlk2221120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строений, сооружений, нестационарных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bookmarkEnd w:id="27"/>
      <w:bookmarkEnd w:id="2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уполномоченными ими лицами, лицом, ответственным за эксплуатацию здания, строения, сооружения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</w:t>
      </w:r>
      <w:bookmarkEnd w:id="2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быть обеспечена организация очистки их кровель от снега, наледи и сосулек.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Очистка кровель зданий, строений, сооружений, нестационарных объектов на сторонах, выходящих на пешеходные зоны, от снега, наледи и сосулек должна производиться немедленно по мере их образования с предварительной установкой ограждения опасных участков.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Крыши с наружным водоотводом необходимо периодически очищать от снега, не допуская накопления его по толщине более 30 сантиметров.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5.11. Очистка крыш зданий, строений, сооружений, нестационарных объектов от снега, наледи со сбросом его на тротуары допускается только в светлое время суток с поверхности ската кровли, обращенного в сторону улицы. Сброс снега с остальных скатов кровли должен производиться на внутренние дворовые территории. Очистка от снега крыш и удаление сосулек производятся с обеспечением следующих мер безопасности: назначение дежурных, ограждение тротуаров, оснащение страховочным оборудованием лиц, работающих на высоте. Сброшенные с кровель снег, наледь и сосульки должны вывозиться собственником или иным законным владельцем здания, строения, сооружения либо уполномоченным им лицом, лицом, ответственным за эксплуатацию здания (за исключением собственников и (или) иных законных владельцев помещений в многоквартирных домах,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земельные участки под которыми не образованы или образованы по границам таких домов).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сбрасывать снег, наледь, сосульки и мусор в воронки водосточных труб.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сбрасывании снега, наледи, сосулек с крыш должны быть приняты меры, обеспечивающие полную сохранность деревьев, кустарников, воздушных линий уличного электрического освещения, растяжек, рекламных конструкций, светофорных объектов, дорожных знаков, линий связи.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5.12.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снегоплавильные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установки. Размещение и функционирование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снегоплавильных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установок должно соответствовать требованиям законодательства в сфере обеспечения санитарно-эпидемиологического благополучия населения.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Адреса и границы площадок, предназначенных для складирования снега, определяет Администрация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метров от источников нецентрализованного водоснабжения.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сбрасывать пульпу, снег в водные объекты.</w:t>
      </w:r>
    </w:p>
    <w:p w:rsidR="00085B72" w:rsidRPr="00085B72" w:rsidRDefault="00085B72" w:rsidP="00085B7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9" w:name="7"/>
      <w:bookmarkEnd w:id="29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6. Особенности организации уборки территории поселения </w:t>
      </w: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 летний период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Период летней уборки устанавливается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16 апреля по 31 октября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случае резкого изменения погодных условий по решению уполномоченного органа сроки проведения летней уборки могут изменяться. Мероприятия по подготовке уборочной техники к работе в летний период проводятся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1 апреля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Летняя уборка территории поселения предусматривает очистку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кустарников, покос травы при превышении растительностью 15 сантиметров от поверхности земли, обрезку поросли, а также установку, ремонт, окраску урн и их очистку по мере заполнения, но не реже 1 раза в сутки.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температуре воздуха более плюс 10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°С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проезжей части улиц и площадей с водонепроницаемым покрытием, а также на пешеходных тротуарах хозяйствующими субъектами, отвечающими за содержание соответствующих территорий, должны производиться полив и подметание.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заправлять автомобили для полива и подметания технической водой и водой из открытых водоемов.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В период листопада сгребание и вывоз опавшей листвы на газонах производятся вдоль элементов улично-дорожной сети и на дворовых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территориях. Сгребание листвы к комлевой части деревьев и кустарников запрещается.</w:t>
      </w:r>
      <w:bookmarkStart w:id="30" w:name="8"/>
      <w:bookmarkEnd w:id="30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Проезжая часть должна быть полностью очищена от всякого вида загрязнений.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Тротуары и расположенные на них остановочные павильоны общественного транспорта, обочины дорог должны быть полностью очищены от грунтово-песчаных наносов и мусора.</w:t>
      </w:r>
      <w:bookmarkStart w:id="31" w:name="9"/>
      <w:bookmarkEnd w:id="31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 Подметание дворовых территорий,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внутридворовых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проездов и тротуаров осуществляется механизированным способом или вручную.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.7.Сжигание листьев деревьев, кустарников на территории населенных пунктов поселения запрещено.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Собранные листья деревьев, кустарников подлежат вывозу на объекты размещения, обезвреживания или утилизации отходов.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6.8.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Владельцы земельных участков обязаны: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 допускать выжигание сухой растительности, соблюдать требования экологических, санитарно-гигиенических, противопожарных правил и нормативов;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возгорания, вызванного климатическими факторами;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регулярно проводить противопожарные мероприятия, обеспечивать наличие первичных средств пожаротушения и охрану земельных участков от поджога.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32" w:name="10"/>
      <w:bookmarkEnd w:id="32"/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7. Обеспечение надлежащего содержания объектов благоустройства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Собственники и (или) иные законные владельцы зданий, строений, сооружений либо уполномоченные лица обязаны содержать их фасады в чистоте и порядке, отвечающим требованиям сводов правил, национальных стандартов, отраслевых норм и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Окрашенные поверхности фасадов зданий, строений, сооружений должны быть ровными, без пятен и поврежденных мест.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Входные двери зданий, строений, сооружений, экраны балконов и лоджий, водосточные трубы, малые архитектурные формы должны быть покрашены, содержаться в чистоте и в исправном техническом состоянии.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Витрины, вывески, объекты наружной рекламы зданий, строений, сооружений должны содержаться в чистоте и в исправном техническом состоянии.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Окна зданий, строений, сооружений вне зависимости от назначения (торговые, административные, производственные, жилые и тому подобное) должны быть остеклены, рамы оконных проемов окрашены.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Собственники и (или) иные законные владельцы нежилых зданий, строений, сооружений либо уполномоченные лица обязаны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раз в неделю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очищать фасады нежилых зданий, строений, сооружений от нанесенных непосредственно на фасаде или на любом материале (бумага, картон, ткань,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холст и т.д.) надписей, рисунков, изображений, объявлений, не содержащих сведений рекламного характера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6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Собственники и (или) иные законные владельцы жилых зданий, в том числе индивидуальных жилых домов, либо уполномоченные лица осуществляют очистку фасадов жилых зданий от надписей, рисунков по мере их появления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7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Расклейка газет, афиш, плакатов, различного рода объявлений и рекламы разрешается на специально установленных стендах.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Входные группы зданий жилого и общественного назначения (участки входов в здания) оборудуются осветительным оборудованием, навесом (козырьком), элементами сопряжения поверхностей, устройствами и приспособлениями для перемещения инвалидов и других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маломобильных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населения (пандусами, перилами и другими устройствами с учетом особенностей и потребностей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маломобильных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населения).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На зданиях, расположенных вдоль магистральных улиц населенных пунктов поселения, антенны, дымоходы, наружные кондиционеры размещаются со стороны дворовых фасадов.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7.4. На зданиях и сооружениях на территории поселения размещаются с сохранением отделки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фасада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домовые знаки: указатель наименования улицы, площади, проспекта, проезда, переулка, указатель номера дома, строения и корпуса (при наличии), указатель номера подъезда и квартир (при наличии), указатель пожарного гидранта, указатель грунтовых геодезических знаков, указатель камер магистрали и колодцев водопроводной сети, указатель городской канализации, указатель подземного газопровода.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домовых знаков на конкретном здании, сооружении определяется с учетом функционального назначения и местоположения зданий, сооружений относительно улично-дорожной сети. 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Домовые знаки на зданиях, сооружениях должны содержаться в исправном состоянии.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7.5. Жилые дома, здания, сооружения, подлежащие адресации, должны быть оборудованы указателями с наименованиями улиц и номерами домов (далее – аншлаги).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Высота домового указателя должна быть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300 мм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Ширина таблички зависит от количества букв в названии улицы.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Табличка выполняется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белом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цвете. По периметру таблички располагается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черная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 шириной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Название улиц и номера домов выполняются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черном цвете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Шрифт названия улиц на русском языке, высота заглавных букв –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90 мм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Высота шрифта номера дома –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140 мм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7.6. Размер шрифта наименований улиц применяется всегда одинаковый, не зависит от длины названия улицы. 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Адресные аншлаги могут иметь подсветку.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Приоритетным расположением конструкции является размещение с правой стороны фасада. Для зданий с длиной фасада свыше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размещен дополнительный домовой указатель с левой стороны фасада.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7.7. Установка аншлагов осуществляется собственниками зданий и сооружений, в том числе частных жилых домов, в многоквартирных домах – организациями, осуществляющими управление этими домами.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7.8. Для организаций, имеющих несколько строений (независимо от количества выходящих на улицу фасадов), указанные аншлаги устанавливаются </w:t>
      </w:r>
      <w:bookmarkStart w:id="33" w:name="_Hlk14967170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каждом строении.</w:t>
      </w:r>
    </w:p>
    <w:bookmarkEnd w:id="33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7.9. Аншлаги устанавливаются на высоте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 2,5 до 5,0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уровня земли на расстоянии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более 1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угла здания.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7.10. Содержание фасадов объектов включает: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поддерживающий ремонт и восстановление конструктивных элементов и отделки фасадов, в том числе входных дверей и козырьков, ограждений балконов и лоджий, карнизов, крылец и отдельных ступеней, ограждений спусков и лестниц, витрин, декоративных деталей и иных конструктивных элементов, и их окраску;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наличия и содержания в исправном состоянии водостоков, водосточных труб и сливов;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герметизацию, заделку и расшивку швов, трещин и выбоин;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восстановление, ремонт и своевременную очистку входных групп,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отмосток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приямков цокольных окон и входов в подвалы;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поддержание в исправном состоянии размещённого на фасаде электроосвещения (при его наличии) и включение его с наступлением темноты;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очистку поверхностей фасадов, в том числе элементов фасадов, в зависимости от их состояния и условий эксплуатации;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поддержание в чистоте и исправном состоянии, расположенных на фасадах аншлагов, памятных досок;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очистку от надписей, рисунков, объявлений, плакатов и иной информационно - печатной продукции, а также нанесённых граффити.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7.11. В целях обеспечения надлежащего состояния фасадов, сохранения архитектурно - художественного облика зданий (сооружений, строений) запрещается: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уничтожение, порча, искажение архитектурных деталей фасадов зданий (сооружений, строений);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произведение надписей на фасадах зданий (сооружений, строений);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расклейка газет, плакатов, афиш, объявлений, рекламных проспектов и иной информационно - печатной продукции на фасадах зданий (сооружений, строений) вне установленных для этих целей мест и конструкций; </w:t>
      </w:r>
      <w:bookmarkStart w:id="34" w:name="_Hlk14967236"/>
    </w:p>
    <w:bookmarkEnd w:id="34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нанесение граффити на фасады зданий, сооружений, строений без получения согласия собственников этих зданий, сооружений, строений, помещений в них.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7.12. Юридическими лицами, индивидуальными предпринимателями в соответствии с законодательством Российской Федерации самостоятельно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обеспечивается размещение вывесок на зданиях, сооружениях в месте своего фактического нахождения (осуществления деятельности).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вывескам предъявляются следующие требования: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вывесках допускается размещение исключительно информации, предусмотренной Законом Российской Федерации от 07.02.1992 № 2300-1 «О защите прав потребителей». Информация, относящаяся по своему содержанию к наружной рекламе, подлежит размещению в соответствии с Федеральным законом от 13.03.2006 № 38-ФЗ «О рекламе»;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вывеска должна размещаться с соблюдением требований законодательства о государственном языке Российской Федерации. В случае использования двух и более языков тексты должны быть идентичными по содержанию и техническому оформлению, выполнены грамотно и разборчиво;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вывески должны размещаться на участке фасада, свободном от архитектурных деталей;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вывески могут состоять из информационного поля (текстовая часть) и декоративно-художественного элемента. Высота декоративно-художественного элемента не должна превышать высоту текстовой части вывески более чем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два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раза. Элементы одного информационного поля (текстовой части) вывески должны иметь одинаковую высоту и глубину;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вывески могут содержать зарегистрированные в установленном порядке товарные знаки и знаки обслуживания. Указанные знаки могут быть размещены на вывеске только при наличии у юридического лица, индивидуального предпринимателя соответствующих прав, предусмотренных законодательством;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вывески могут иметь внутреннюю подсветку. Внутренняя подсветка вывески должна иметь немерцающий свет, не направленный в окна жилых помещений.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7.13. Юридическое лицо, индивидуальный предприниматель устанавливает на здании, сооружении одну вывеску в соответствии с пунктом 7.12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Вывеска размещается в форме настенной конструкции на доступном для обозрения месте непосредственно у главного входа или над входом в здание, сооружение или помещение, в котором фактически находится (осуществляет деятельность) юридическое лицо, индивидуальный предприниматель, сведения о котором содержатся в данной вывеске, или на фасаде здания, сооружения в пределах указанного помещения, а также на лотках и в других местах осуществления юридическим лицом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индивидуальным предпринимателем торговли, оказания услуг, выполнения работ вне его места нахождения.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Допустимый размер вывески составляет: по горизонтали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более 0,6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вертикали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более 0,4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Высота букв, знаков, размещаемых на вывеске,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более 0,1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7.14. Юридическое лицо, индивидуальный предприниматель вправе установить на объекте одну дополнительную вывеску в соответствии с пунктом 7.12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Дополнительная вывеска может быть размещена в соответствии с требованиями настоящих Правил в форме настенной конструкции или консольной конструкции на фасаде здания, сооружения, в котором фактически находится (осуществляет деятельность) юридическое лицо, индивидуальный предприниматель, сведения о котором содержатся на данной вывеске, либо в форме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крышной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конструкции на крыше соответствующего здания, сооружения.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7.15. Вывески в форме настенных конструкций и консольных конструкций, предусмотренные пунктом 7.14 настоящих Правил, размещаются: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выше линии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второго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этажа (линии перекрытий между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первым и вторым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этажами) зданий, сооружений;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плоских участках фасада, свободных от декоративных архитектурных элементов, в пределах площади внешних поверхностей объекта. Под площадью внешних поверхностей объекта понимается площадь, соответствующая занимаемым данным юридическим лицом (индивидуальным предпринимателем) помещениям;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параллельно поверхности фасадов объектов и (или) их конструктивных элементов (настенные конструкции) либо перпендикулярно поверхности фасадов объектов и (или) их конструктивных элементов (консольные конструкции).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7.16. Вывески в форме настенных конструкций, предусмотренные пунктом 7.14 настоящих Правил, размещаются над входом или окнами (витринами) помещений, занимаемых юридическим лицом (индивидуальным предпринимателем).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Максимальный размер вывески в форме настенной конструкции, размещаемой юридическим лицом, индивидуальным предпринимателем на фасаде зданий, сооружений, не должен превышать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0,5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высоте) и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60%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длины фасада (внешних поверхностей объекта), соответствующей занимаемым данным юридическим лицом (индивидуальным предпринимателем) помещениям, но не более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длине).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7.17. Консольные конструкции размещаются у арок, на фасаде здания, сооружения в пределах помещения, занимаемого юридическим лицом (индивидуальным предпринимателем), и внешних углах зданий, сооружений. Консольная конструкция не должна выступать от плоскости фасада более чем на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Расстояние от уровня земли до нижнего края консольной конструкции должно быть не менее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2,5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7.18.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размещения в одном здании, сооружении нескольких юридических лиц, индивидуальных предпринимателей общая площадь вывесок, устанавливаемых на фасадах объекта перед одним входом, не должна превышать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м. При этом размеры вывесок, размещаемых перед одним входом, должны быть идентичными, размещаться в один высотный ряд на единой горизонтальной линии (на одной высоте), соответствовать иным установленным настоящими Правилами требованиям.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размещения в одном здании, сооружении нескольких юридических лиц, индивидуальных предпринимателей, имеющих отдельные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входы на одном фасаде объекта, вывески в форме настенных конструкций и консольных конструкций, предусмотренные пунктом 7.4 настоящих Правил, должны размещаться на единой горизонтальной линии (на одной высоте) и иметь одинаковую высоту.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вывески на крыше здания, сооружения разрешается при условии, если единственным правообладателем здания, сооружения является юридическое лицо, индивидуальный предприниматель, сведения о котором содержатся в данной вывеске и в месте фактического нахождения (осуществления деятельности) которого размещается указанная вывеска.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7.19. Вывески, допускаемые к размещению на крышах зданий, сооружений, представляют собой объемные символы, которые могут быть оборудованы исключительно внутренней подсветкой.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Высота вывесок, размещаемых на крышах зданий, сооружений, должна быть: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более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0,8 м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1-2-этажных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более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1,2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3-5-этажных объектов.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7.20. Вывески площадью более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6,5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 м, размещаемые на крыше зданий и оснащенные внутренней подсветкой, должны изготавливаться, монтироваться и эксплуатироваться в соответствии с проектной документацией.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и эксплуатация таких вывесок без проектной документации не допускается.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Проектная документация должна быть разработана организацией, имеющей свидетельство о допуске к выполнению проектных работ, выданное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саморегулируемой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в установленном порядке.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7.21. Не допускается: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вывесок, не соответствующих требованиям настоящих Правил;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вертикальный порядок расположения букв в текстах вывесок, за исключением случаев размещения вывесок перпендикулярно поверхности фасадов объектов и (или) их конструктивных элементов (консольные конструкции);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 на декоративных архитектурных элементах фасадов объектов (в том числе на колоннах, пилястрах, орнаментах, лепнине, мозаике);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полное или частичное изменение фасадов, а именно: окраска фасадов, произвольное изменение цветового решения фасада здания, сооружения, нанесение рисунка, изменение толщины переплетов и других элементов фасадов при размещении, эксплуатации, ремонте вывески;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 на козырьках, лоджиях, балконах и эркерах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полное или частичное перекрытие оконных и дверных проемов, витражей и витрин, указателей наименований улиц и номеров домов, мемориальных досок;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размещение вывесок путем непосредственного нанесения на поверхность фасада декоративно-художественного и (или) текстового изображения (методом покраски, наклейки и иными методами);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размещение вывесок на расстоянии ближе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мемориальных досок;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размещение вывесок с помощью демонстрации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постеров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динамических системах смены изображений (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роллерные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призматроны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другие) или с помощью изображения, демонстрируемого на электронных носителях (экраны, бегущая строка и так далее), за исключением вывесок, размещаемых в витрине;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 витрине вывесок в виде электронных носителей (экранов) на всю высоту и (или) длину остекления витрины;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 на ограждающих конструкциях сезонных кафе при стационарных организациях общественного питания;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размещение вывесок в виде надувных конструкций,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штендеров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7.22. Содержание вывесок осуществляется юридическими лицами, индивидуальными предпринимателями, являющимися владельцами вывесок. Владелец вывески обязан обеспечивать соблюдение требований безопасности при размещении и эксплуатации вывески, устранять неисправности (повреждения) вывески, фасадов зданий, сооружений 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 в местах размещения вывесок, возникшие в связи с установкой и (или) эксплуатацией вывески.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7.23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допускается повреждение зданий, сооружений и иных объектов при креплении к ним вывесок, а также снижение их целостности, прочности и устойчивости. Владелец вывески обязан восстановить благоустройство территории и (или) внешний вид фасада после монтажа (демонтажа)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суток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7.24. Наружные осветительные установки включают в вечерние сумерки при естественной освещенности менее 20 лк, а отключают - в утренние сумерки при естественной освещенности более 10 лк.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7.25. Включение и отключение устройств наружного освещения подъездов жилых домов, номерных знаков домов и указателей адресных единиц, а также систем архитектурно-художественной подсветки производится в режиме работы наружного освещения улиц.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7.26. Металлические опоры, кронштейны и другие элементы устройств наружного освещения и контактной сети должны содержаться в чистоте, не иметь очагов коррозии и окрашиваться балансодержателями.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7.27. При проектировании освещения и осветительного оборудования следует обеспечивать: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экономичность 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энергоэффективность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применяемых осветительных установок, рациональное распределение и использование электроэнергии;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эстетику элементов осветительных установок, их дизайн, качество материалов и изделий с учетом восприятия в дневное и ночное время;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удобство обслуживания и управления при разных режимах работы установок.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7.28. Утилитарное наружное освещение общественных и дворовых территорий может осуществляться следующими видами стационарных установок освещения: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обычные (традиционные),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светильники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располагаются на опорах (венчающие, консольные), подвесах или фасадах зданий, строений и сооружений (бра, плафоны), которые допускается использовать для освещения транспортных и пешеходных коммуникаций;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высокомачтовые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допускается использовать для освещения обширных по площади территорий, транспортных развязок и магистралей, открытых автостоянок и парковок;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парапетные,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светильники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встроены линией или пунктиром в парапет, ограждающий проезжую часть путепроводов, мостов, эстакад, пандусов, развязок, а также тротуары и площадки, и применение которых можно обосновать технико-экономическими и (или) художественными аргументами;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газонные, которые допускается использовать для освещения газонов, цветников, пешеходных дорожек и площадок;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встроенные,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светильники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встроены в ступени, подпорные стенки, ограждения, цоколи зданий и сооружений, малые архитектурные формы, и применять которые допускается для освещения пешеходных зон и коммуникаций общественных территорий.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прямого, рассеянного или отраженного света.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7.29.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малых архитектурных форм, доминантных и достопримечательных объектов, ландшафтных композиций, создания световых ансамблей допускается применять архитектурную подсветку зданий, строений, сооружений (далее - архитектурное освещение).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7.30. В стационарных установках утилитарного наружного и архитектурного освещения допускается применять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энергоэффективные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источники света, эффективные осветительные приборы и системы, качественные по дизайну и эксплуатационным характеристикам изделия и материалы, отвечающие требованиям действующих национальных стандартов.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7.31.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эффект, создаваемый совместным действием осветительных установок всех групп,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функционирующих в конкретном пространстве населенного пункта или световом ансамбле.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7.32. В целях рационального 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время, ночное время, праздники, а также сезонный режим.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7.33. При создании и благоустройстве малых архитектурных форм учитываются принципы функционального разнообразия, комфортной среды для общения, обеспечения разнообразия визуального облика благоустраиваемой территории, создания условий для различных видов социальной активности и коммуникаций между людьми, применения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материалов, создания условий для ведения здорового образа жизни всех категорий населения.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планировочной структуры оборудуются малыми архитектурными формами, количество, места размещения, архитектурное и цветовое решение которых определяются проектами благоустройства, разрабатываемыми Администрацией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7.34. При проектировании и выборе малых архитектурных форм, в том числе уличной мебели, учитываются: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наличие свободной площади на благоустраиваемой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соответствие материалов и конструкции малых архитектурных форм климату и назначению малых архитектурных форм;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защита от образования наледи и снежных заносов, обеспечение стока воды;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пропускная способность территории, частота и продолжительность использования малых архитектурных форм;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возраст потенциальных пользователей малых архитектурных форм;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антивандальная защищенность малых архитектурных форм от разрушения, оклейки, нанесения надписей и изображений;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удобство обслуживания, а также механизированной и ручной очистки территории рядом с малыми архитектурными формами и под конструкцией;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возможность ремонта или замены деталей малых архитектурных форм;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интенсивность пешеходного и автомобильного движения, близость транспортных узлов;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эргономичность конструкций (высоту и наклон спинки скамеек, высоту урн и другие характеристики);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л) расцветка и стилистическое сочетание с другими малыми архитектурными формами и окружающей архитектурой;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м) безопасность для потенциальных пользователей.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7.35. При установке малых архитектурных форм и уличной мебели предусматривается обеспечение: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расположения малых архитектурных форм, не создающего препятствий для пешеходов;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приоритета компактной установки малых архитектурных форм на минимальной площади в местах большого скопления людей;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устойчивости конструкции;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надежной фиксации или возможности перемещения элементов в зависимости от типа малых архитектурных форм и условий расположения;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наличия в каждой конкретной зоне благоустраиваемой территории рекомендуемых типов малых архитектурных форм для такой зоны.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7.36. При размещении уличной мебели допускается: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осуществлять установку скамеек на твердые виды покрытия или фундамент. При наличии фундамента его части следует выполнять не выступающими над поверхностью земли;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выбирать скамьи со спинками при оборудовании территорий рекреационного назначения, скамьи со спинками и поручнями - при оборудовании дворовых территорий, скамьи без спинок и поручней - при оборудовании транзитных зон;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обеспечивать отсутствие сколов и острых углов на деталях уличной мебели, в том числе в случае установки скамеек и столов, выполненных из древесных пней-срубов, бревен и плах.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7.37. На тротуарах автомобильных дорог допускается использовать следующие типы малых архитектурных форм: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установки освещения;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скамьи без спинок, оборудованные местом для сумок;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опоры у скамеек, предназначенных для людей с ограниченными возможностями;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ограждения (в местах необходимости обеспечения защиты пешеходов от наезда автомобилей);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кадки, цветочницы, вазоны, кашпо, в том числе подвесные;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урны.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7.38. Для пешеходных зон и коммуникаций допускается использовать следующие типы малых архитектурных форм: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установки освещения;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скамьи, предполагающие длительное, комфортное сидение;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цветочницы, вазоны, кашпо;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информационные стенды;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ограждения (в местах необходимости обеспечения защиты пешеходов от наезда автомобилей);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столы для настольных игр;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урны.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7.39. При размещении урн необходимо выбирать урны достаточной высоты и объема, с рельефным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текстурированием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перфорированием для защиты от графического вандализма и козырьком для защиты от осадков. Допускается применение вставных ведер и мусорных мешков.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7.40. В целях защиты малых архитектурных форм от графического вандализма следует: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минимизировать площадь поверхностей малых архитектурных форм, при этом свободные поверхности разрешается делать с рельефным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текстурированием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перфорированием, препятствующим графическому вандализму или облегчающим его устранение;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использовать озеленение,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стрит-арт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афиши, рекламные конструкции, информационные конструкции с общественно полезной информацией (например, размещать на поверхностях малых архитектурных форм исторические планы местности, навигационные схемы и других элементы).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выбирать детское игровое, спортивно-развивающее, спортивное оборудование, а также инклюзивное спортивно-развивающее оборудование и инклюзивное спортивное оборудование площадок, оборудование для отдыха взрослого населения, выполненное из легко очищающихся и устойчивых к абразивным и растворяющим веществам материалов, отдавая предпочтение темным тонам окраски плоских поверхностей;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выбирать или проектировать рельефные поверхности опор освещения, в том числе с использованием краски, содержащей рельефные частицы.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7.41. Ответственность за содержание и ремонт малых архитектурных форм несут их владельцы. Ремонт и покраска малых архитектурных форм осуществляется до наступления летнего сезона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7.42. Установка памятников, памятных досок, знаков охраны памятников истории, культуры и природы на земельных участках, зданиях и сооружениях, находящихся в собственности физических и юридических лиц, осуществляется с согласия собственников (владельцев) недвижимости.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7.43. В целях благоустройства на территории поселения могут устанавливаться ограждения.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Установка ограждений обязательна для территорий дошкольных образовательных и общеобразовательных организаций, а также в случае использования земельного участка для целей индивидуального жилищного строительства, садоводства, огородничества, личного подсобного хозяйства.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7.44. Содержание общих межевых границ между соседними земельными участками осуществляется по соглашению собственников (законных владельцев) соответствующих земельных участков.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Ограждения земельных участков устанавливают высотой до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Возведение ограждения на межевых границах с превышением указанной высоты допускается по согласованию со смежными землепользователями.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7.45. Проектирование ограждений необходимо производить в зависимости от их местоположения и назначения согласно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ГОСТам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каталогам сертифицированных изделий.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Дорожные ограждения и временные ограждения строительных площадок и участков производства строительно-монтажных работ устанавливаются в соответствии с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ГОСТами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7.46. На общественных территориях, территориях жилой застройки и территориях рекреационного назначения запрещается установка глухих и железобетонных ограждений. Применяются декоративные ограждения.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участках, где существует возможность заезда автотранспорта на тротуары, пешеходные дорожки, грунт, мягкие покрытия, газоны и озелененные территории, допускается устанавливать устройства,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препятствующие заезду автотранспорта, в том числе парковочные ограждения.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7.47. Установка ограждений, изготовленных из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сетки-рабицы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допускается на земельных участках, на которых расположены индивидуальные жилые дома, а также на земельных участках, предназначенных для ведения садоводства, огородничества, личного подсобного хозяйства.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7.48. Ограждения зданий (в том числе индивидуальных жилых домов и многоквартирных домов), строений и сооружений (в том числе временных), расположенные на прилегающих и (или) отведенных территориях, содержатся собственниками, владельцами и пользователями указанных объектов.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Ограждение земельного участка должно содержаться в чистоте и порядке собственниками (правообладателями) земельного участка, на котором данное ограждение установлено.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Временные ограждения, устанавливаемые на строительных площадках и участках производства строительно-монтажных, земляных работ, содержатся лицами, осуществляющими данные работы.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ограждения содержатся специализированной организацией, осуществляющей содержание и уборку дорог.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осуществляющие содержание ограждений, обязаны обеспечить ремонт и покраску ограждений по мере необходимости, очистку от надписей, рисунков, объявлений по мере их появления.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7.49. Не допускается отклонение ограждения от вертикали. Запрещается дальнейшая эксплуатация ветхого и аварийного ограждения, а также отдельных элементов ограждения без проведения ремонта, если общая площадь разрушения превышает двадцать процентов от общей площади элемента, либо отклонение ограждения от вертикали может повлечь его падение.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7.50. Установка ограждений не должна препятствовать свободному доступу пешеходов 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маломобильных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населения, в том числе расположенным внутри жилых кварталов.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7.51.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создании некапитальных нестационарных строений и сооружений, выполненных из легких конструкций, не предусматривающих устройство заглубленных фундаментов и подземных сооружений (объекты мелкорозничной торговли, бытового обслуживания и питания, остановочные павильоны, наземные туалетные кабины, гаражи, навесы, сооружения для хранения спасательного и противопожарного имущества и инвентаря, дежурства медицинского персонала и оказания медицинской помощи пострадавшим на воде (медицинские пункты), спасательные посты, вышки, пункты проката инвентаря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платежные терминалы для оплаты услуг и штрафов, торговые автоматы, сезонные аттракционы, нестационарные строения, сооружения, временные сооружения для отдыха, сооружения сезонного гостиничного комплекса, мобильные (инвентарные) здания и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сооружения, другие объекты некапитального характера) (далее - некапитальные сооружения), учитываются принципы функционального разнообразия, организации комфортной пешеходной среды, комфортной среды для общения в части обеспечения территории разнообразными сервисами, востребованными центрами притяжения людей без ущерба для комфортного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передвижения по сложившимся пешеходным маршрутам.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7.52. Некапитальные объекты мелкорозничной торговли, бытового обслуживания и питания, летние (сезонные) кафе могут размещаться на территориях пешеходных зон, в парках, садах, на бульварах населенного пункта.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некапитальные сооружения допускается устанавливать на твердые виды покрытия, оборудовать осветительным оборудованием, урнами и малыми контейнерами для мусора.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Некапитальные сооружения питания могут также оборудоваться туалетными кабинами.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7.53. При создании некапитальных сооружений допускается применять отделочные материалы, соответствующие архитектурно-художественному облику населенного пункта, декоративно-художественному дизайнерскому стилю благоустраиваемой территории населенного пункта, а также отвечающие условиям долговременной эксплуатации.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7.54. При остеклении витрин допускается применять безосколочные,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ударостойкие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материалы, безопасные упрочняющие многослойные пленочные покрытия, поликарбонатные стекла.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7.55. При проектировании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мини-маркетов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мини-рынков, торговых рядов разрешается применять быстро возводимые модульные комплексы, выполняемые из легких конструкций, с учетом архитектурно-художественного облика населенного пункта.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7.56.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туалетов, в том числе в местах проведения массовых мероприятий, при крупных объектах торговли и услуг, на озелененных территориях, на автозаправочных станциях, автостоянках, при некапитальных сооружениях питания.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8. Организация пешеходных коммуникаций, в том числе тротуаров, аллей, дорожек, тропинок.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Тротуары, аллеи, пешеходные дорожки и тропинки (далее - пешеходные коммуникации) на территории жилой застройки проектируются с учетом создания основных и второстепенных пешеходных коммуникаций.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основным относятся пешеходные коммуникации, обеспечивающие связь жилых, общественных, производственных и иных зданий и сооружений с остановками общественного транспорта, социально значимыми объектами, учреждениями культуры и спорта, территориями рекреационного назначения, а также связь между основными объектами и функциональными зонами в составе общественных территорий и территорий рекреационного назначения.</w:t>
      </w:r>
      <w:proofErr w:type="gramEnd"/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второстепенным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относятся пешеходные коммуникации, обеспечивающие связь между зданиями, различными объектами и элементами благоустройства в пределах благоустраиваемой территории, а также пешеходные коммуникации на озелененных территориях.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8.2. При проектировании и благоустройстве системы пешеходных коммуникаций необходимо обеспечивать минимальное количество пересечений пешеходных коммуникаций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маломобильные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населения.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планировочной организации пешеходных тротуаров необходимо предусматривать беспрепятственный доступ к зданиям и сооружениям для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маломобильных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населения, в том числе для инвалидов и иных граждан с ограниченными возможностями передвижения и их сопровождающих в соответствии с требованиями сводов правил, национальных стандартов, отраслевых норм и настоящих Правил.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При проектировании пешеходных коммуникаций, прилегающих к объектам транспортной инфраструктуры, допускается организовывать разделение пешеходных потоков.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 С учетом общественного мнения на сложившихся пешеходных маршрутах допускается создавать искусственные препятствия в местах использования пешеходами опасных маршрутов, а также осуществлять перенос пешеходных переходов в целях создания более удобных подходов к объектам транспортной инфраструктуры, социального обслуживания, здравоохранения, образования, культуры, физической культуры и спорта.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8.5. Покрытие пешеходных дорожек должно быть удобным при ходьбе и устойчивым к износу.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8.6. Пешеходные дорожки и тротуары в составе активно используемых общественных территорий в целях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избежания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скопления людей следует предусматривать шириной не менее 2 метров.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тротуарах с активным потоком пешеходов уличную мебель необходимо располагать в порядке, способствующем свободному движению пешеходов.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8.7. Пешеходные коммуникации в составе общественных территорий должны быть хорошо просматриваемыми и освещенными.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8.8. Не допускается проектирование и создание прямолинейных пешеходных дорожек. Следует предусматривать возможности для альтернативных пешеходных маршрутов между двумя любыми точками поселения.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8.9. При планировании пешеходных коммуникаций допускается создание мест для кратковременного отдыха пешеходов, в том числе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маломобильных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населения (например, скамьи).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8.10. С целью создания комфортной среды для пешеходов пешеходные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 озеленять путем использования различных видов зеленых насаждений.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8.11. При создании основных пешеходных коммуникаций допускается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использовать твердые виды покрытия.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 пересечения основных пешеходных коммуникаций с транспортными проездами, в том числе некапитальных нестационарных сооружений, могут оснащаться бордюрными пандусами.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Лестницы, пандусы, мостики и другие подобные элементы разрешается выполнять с соблюдением равновеликой пропускной способности.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8.12. При создании второстепенных пешеходных коммуникаций допускается использовать различные виды покрытия: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дорожки скверов, бульваров, садов населенного пункта разрешается устраивать с твердыми видами покрытия и элементами сопряжения поверхностей;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дорожки крупных озелененных территорий и территорий рекреационного назначения разрешается устраивать с различными видами мягкого или комбинированного покрытия, пешеходные тропы - с естественным грунтовым покрытием.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8.13. К пешеходным зонам относятся территории населенного пункта, предназначенные для пешеходного движения и свободные от автомобильного движения, за исключением автомобилей спецслужб, коммунальной и обслуживающей техники, маршрутного транспорта, транспорта для инвалидов.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малых населенных пунктах пешеходные зоны разрешается располагать и (или) благоустраивать в центре такого населенного пункта и (или) в основном центре притяжения жителей.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больших и крупных населенных пунктах пешеходные зоны разрешается располагать и (или) благоустраивать во всех жилых районах, парках и скверах.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8.14. Для проектирования и (или) благоустройства пешеходной зоны возможно проведение осмотра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представителями жителей планируемого к благоустройству квартала, микрорайона, выявление точек притяжения, с учетом интересов всех групп населения, в том числе молодежи, детей различного возраста и их родителей, пенсионеров 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маломобильных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населения.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8.15. На велодорожках, размещаемых вдоль улиц и дорог, допускается предусматривать освещение, на территориях рекреационного назначения - озеленение.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8.16. Для эффективного использования велосипедных коммуникаций разрешается предусматривать: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маршруты велодорожек, интегрированные в единую замкнутую систему;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комфортные и безопасные пересечения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веломаршрутов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перекрестках с пешеходными и автомобильными коммуникациями;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снижение общей скорости движения автомобильного транспорта на территории, в которую интегрируется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велодвижение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организацию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безбарьерной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в зонах перепада высот на маршруте;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организацию велодорожек на маршрутах, ведущих к зонам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транспортно-пересадочных узлов и остановкам внеуличного транспорта;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е) безопасные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велопарковки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общественных территориях поселения, в том числе в зонах транспортно-пересадочных узлов и остановок внеуличного транспорта.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9. Обустройство территории поселения в целях обеспечения беспрепятственного передвижения по ней инвалидов и других </w:t>
      </w:r>
      <w:proofErr w:type="spellStart"/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маломобильных</w:t>
      </w:r>
      <w:proofErr w:type="spellEnd"/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 населения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9.1. При проектировании объектов благоустройства обеспечивается доступность среды населенных пунктов для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маломобильных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населения, в том числе людей старшей возрастной группы, инвалидов, людей с ограниченными (временно или постоянно) возможностями здоровья, детей младшего возраста, пешеходов с детскими колясками.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9.2. Проектирование, строительство, установка технических средств и оборудования, способствующих передвижению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маломобильных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населения,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осуществляются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при новом строительстве в соответствии с утвержденной проектной документацией.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9.3. Проектирование путей движения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маломобильных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населения, входных гру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 в зд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 и сооружения осуществляется в соответствии с требованиями сводов правил, национальных стандартов, отраслевых норм и настоящих Правил.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9.4.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тротуаров, выполненными в разных уровнях.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Тротуары, подходы к зданиям, строениям и сооружениям, ступени и пандусы необходимо выполнять с нескользящей поверхностью.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Поверхности тротуаров, площадок перед входом в здания, строения и сооружения, ступеней и пандусов, имеющие скользкую поверхность в холодный период времени, следует обрабатывать специальными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противогололедными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 или укрывать такие поверхности противоскользящими материалами.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9.5.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предупреждения инвалидов по зрению о препятствиях и опасных местах на путях их следования, в том числе на пешеходных коммуникациях общественных территорий, на путях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направления движения, для обозначения мест посадки в маршрутные транспортные средства, мест получения услуг или информации, допускается применение тактильных наземных указателей.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9.6.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Общественные территории населенного пункта, территории, прилегающие к объектам социальной инфраструктуры, зоны транспортно-пересадочных узлов и иные центры притяжения для информирования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инвалидов по зрению на путях их движения, указания направления движения, идентификации мест и возможности получения услуги могут оборудоваться тактильными мнемосхемами (тактильными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мнемокартами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зрению и другими категориями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маломобильных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населения, а также людьми без инвалидности.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тактильных мнемосхемах может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размещаться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тактильная пространственная информация, позволяющая определить фактическое положение объектов в пространстве.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тактильных указателях может размещаться тактильная информация, необходимая инвалиду по зрению вдоль пути следования и позволяющая получать полноценную информацию для ориентирования в пространстве, предназначенная для считывания посредством осязания лицами, владеющими техникой чтения шрифта Брайля, и не владеющими данными навыками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маломобильными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группами населения.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10. Детские и спортивные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 Проектирование, строительство, реконструкцию, капитальный ремонт, содержание и эксплуатацию детских и спортивных площадок различного функционального назначения следует осуществлять в соответствии с требованиями по охране и поддержанию здоровья человека, охране исторической и природной среды, безопасности оборудования для детских игровых и спортивных площадок.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10.2. На общественных и дворовых территориях населенного пункта поселения могут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размещаться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площадки следующих видов: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детские игровые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детские спортивные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детские инклюзивные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инклюзивные спортивные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площадки для занятий активными видами спорта, в том числе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скейт-площадки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10.3. Необходимо обеспечивать создание достаточного количества площадок различных видов для свободного посещения всеми категориями населения на каждой общественной и дворовой территории.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10.4. При планировании размеров площадок (функциональных зон площадок) следует учитывать: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размеры территории, на которой будет располагаться площадка;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функциональное предназначение и состав оборудования;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требования документов по безопасности площадок (зоны безопасности оборудования);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наличие других элементов благоустройства (разделение различных функциональных зон);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расположение подходов к площадке;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е) пропускную способность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10.5. Планирование функционала и (или) функциональных зон площадок необходимо осуществлять с учетом: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площади земельного участка, предназначенного для размещения площадки и (или) реконструкции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предпочтений (выбора) жителей;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развития видов спорта в поселении (популярность, возможность обеспечить методическую поддержку, организовать спортивные мероприятия);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экономических возможностей для реализации проектов по благоустройству;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требований к безопасности площадок (технические регламенты, национальные стандарты Российской Федерации, санитарные правила и нормы);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природно-климатических условий;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половозрастных характеристик населения, проживающего на территории квартала, микрорайона;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фактического наличия площадок (обеспеченности площадками с учетом их функционала) на прилегающей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и) создания условий доступности площадок для всех жителей поселения, включая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маломобильные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населения;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структуры прилегающей жилой застройки.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10.6. Расстояние от окон жилых и общественных зданий до территорий детских и спортивных площадок должно быть не менее 20 метров, от контейнерных площадок - не менее 20 м, от гаражей – не менее 70 м, от улиц с напряжённым движением транспорта – не менее 100 м.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защиты территорий детских и спортивных площадок от ветра перед ними располагают защитную зону из кустарников и деревьев.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 на детские и спортивные площадки следует предусматривать со стороны пешеходных дорожек.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площадки не должны быть проходными.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существующей застройки на проездах и улицах, с которых осуществляется подход площадкам, могут устанавливаться искусственные неровности, предназначенные для принудительного снижения скорости водителями.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10.7.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интересам, а также с учетом особенностей здоровья.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непрерывности развивающего воздействия допускается комбинировать на дворовых территориях детские игровые площадки и детские спортивные площадки, оснащение которых включает как игровые, так и физкультурно-оздоровительные, развивающие и обучающие элементы.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10.8. Допускается создавать площадки с большим разнообразием функциональных возможностей, использовать универсальное, многофункциональное оборудование (совмещающее функции нескольких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типов оборудования), инклюзивное оборудование, предусматривающее возможность использования, в том числе совместного, людьми, у которых отсутствуют ограничения здоровья, препятствующие физической активности, и людьми с ограниченными возможностями здоровья.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 размещение на площадках детского игрового, спортивно-развивающего, спортивного, инклюзивного спортивно-развивающего и инклюзивного спортивного оборудования осуществляется в зависимости от потребностей населения, вида и специализации благоустраиваемой площадки, функциональной зоны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10.9.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каждой площадке следует устанавливать информационные таблички со сведениями о возрастных группах населения, для которых предназначена площадка, с правилами пользования оборудованием, включая ограничения по росту и весу, а также номерами телефонов службы спасения, скорой помощи, контактными данными лица, осуществляющего содержание и эксплуатацию площадки, по которым следует обращаться в случае неисправности или поломки оборудования площадки.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11. Парковки (парковочные места)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11.1. Парковка (парковочное место) представляет собой специально обозначенное и при необходимости обустроенное и оборудованное место,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являющееся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подэстакадных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подмостовых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11.2.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Парковки (парковочные места) в границах населенных пунктов создаются и используются в порядке, установленном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  <w:proofErr w:type="gramEnd"/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11.3. На общественных и дворовых территориях населенного пункта могут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размещаться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площадки автостоянок и парковок следующих видов: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автомобильные стоянки (остановки), предназначенные для кратковременного и длительного хранения автотранспорта населения, в том числе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приобъектные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автомобильные стоянки (остановки), располагаемые на территориях, прилегающих к зданиям, строениям и сооружениям социальной, инженерной и транспортной инфраструктуры поселения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объектам рекреации;</w:t>
      </w:r>
      <w:proofErr w:type="gramEnd"/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парковки (парковочные места), обозначенные разметкой, при необходимости обустроенные и оборудованные,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являющееся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частью автомобильной дороги и (или) примыкающие к проезжей части и (или) тротуару, обочине, эстакаде или мосту либо являющиеся частью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подэстакадных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подмостовых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пространств, площадей и иных объектов улично-дорожной сети и предназначенные для организованной стоянки транспортных средств;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прочие автомобильные стоянки (грузовые, перехватывающие и др.) в специально выделенных и обозначенных знаками и (или) разметкой местах.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11.4. Парковка общего пользования должна соответствовать требованиям статьи 12 Федерального закона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Парковка общего пользования может быть размещена на части автомобильной дороги и (или) территории, примыкающей к проезжей части и (или) тротуару, обочине, эстакаде или мосту либо являющейся частью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подэстакадных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подмостовых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пространств, площадей и иных объектов улично-дорожной сети, а также в здании, строении или сооружении либо части здания, строения, сооружения.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11.5.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о создании парковок общего пользования на территориях общего пользования в границах элемента планировочной структуры, застроенного многоквартирными домами, принимаются органами местного самоуправления поселения в соответствии с утвержденной документацией по планировке территории, а также с учетом мнения собственников помещений в данных многоквартирных домах, расположенных на земельных участках, прилегающих к таким территориям общего пользования.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Выявление и учет мнения собственников помещений в многоквартирных домах, а также установление границ элемента планировочной структуры осуществляется в порядке, предусмотренном муниципальными нормативными правовыми актами.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о создании парковок общего пользования в границах земельного участка, относящегося к общему имуществу собственников помещений в многоквартирном доме, принимаются в соответствии с жилищным законодательством и земельным законодательством.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11.6 Размещение парковок общего пользования осуществляется с учетом обеспечения экологической безопасности и снижения негативного воздействия на окружающую среду, здоровье и благополучие населения.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11.7. Назначение и вместительность (количество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машино-мест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парковок общего пользования определяются в соответствии с нормативами градостроительного проектирования.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11.8. На парковках общего пользования выделяются места для стоянки транспортных средств, управляемых инвалидами, перевозящих инвалидов, в соответствии с законодательством Российской Федерации.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статье 15 Федерального закона от 24.11.1995 № 181-ФЗ «О социальной защите инвалидов в Российской Федерации» на всех парковках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настоящего абзаца в порядке, определяемом Правительством Российской Федерации.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11.9. Установка ограждений и иных конструкций, препятствующих использованию парковок общего пользования, за исключением платных парковок, не допускается.</w:t>
      </w:r>
    </w:p>
    <w:p w:rsidR="00085B72" w:rsidRPr="00FA12A3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11.10. Платная парковка должна соответствовать требованиям, предусмотренным статьями 12 и 13 Федерального закона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2A3" w:rsidRPr="00FA12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11.11. Территория, на которой организована платная парковка, должна быть обозначена дорожными знаками и дорожной разметкой, оборудована автоматизированной системой оплаты в наличной или безналичной форме в соответствии с проектом организации дорожного движения.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11.12. Владелец платной парковки обеспечивает содержание платной парковки, в том числе взимание платы за пользование платной парковкой с пользователя платной парковки.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11.13. Взимание платы за пользование платной парковкой с пользователя платной парковки должно быть организовано с использованием автоматизированной системы оплаты в наличной или безналичной форме.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11.14. Расстояние от границ парковок (парковочных мест) до окон жилых и общественных заданий принимается в соответствии с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2.2.1/2.1.1.1200-03 «Санитарно-защитные зоны и санитарная классификация предприятий, сооружений и иных объектов».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11.15. Покрытие парковок (парковочных мест) должно быть твердым. Сопряжение покрытия парковки (парковочных мест) с проезжей частью необходимо выполнять в одном уровне без укладки бортового камня.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11.16. Разделительные элементы на парковках (парковочных местах) могут быть выполнены в виде разметки (белых полос), озелененных полос (газонов), контейнерного озеленения.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11.17. На придомовых и прилегающих территориях запрещается самовольная установка железобетонных блоков и плит, столбов, ограждений, шлагбаумов, цепей, объектов, сооружений и других устройств, перекрывающих проезд транспортных средств.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11.18. 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11.19.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размещение и хранение личного легкового автотранспорта на дворовых и внутриквартальных территориях жилой застройки населенных пунктов в один ряд в отведенных для этой цели местах, с обеспечением беспрепятственного продвижения уборочной и специальной техники.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12. Площадки для выгула животных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12.1. Выгул животных разрешается на площадках для выгула животных.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Площадки для выгула животных размещаются за пределами санитарной зоны источников водоснабжения первого и второго поясов в парках, лесопарках, иных территориях общего пользования.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 от границы площадок для выгула животных до окон жилых и общественных зданий должно быть не менее 40 метров.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Размеры площадок для выгула животных не должны превышать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600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территориях площадок для выгула животных устанавливаются ограждение, специальное тренировочное оборудование, навес в части площадки, предназначенной для владельцев собак, скамьи, урны, ящик для одноразовых пакетов с фекальной урной, осветительное оборудование, информационный стенд.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12.2. Ограждение площадки следует выполнять из легкой металлической сетки высотой не менее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1,5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 следует учитывать, что расстояние между элементами и секциями ограждения, его нижним краем и землей не должно позволить животному покинуть площадку или причинить себе травму.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площадки должен быть установлен информационный стенд с правилами пользования площадкой.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12.3. Покрытие площадки для выгула животных должно иметь ровную поверхность, обеспечивающую хороший дренаж, не травмирующую конечности животных (газонное, песчаное, песчано-земляное), а также быть удобным для регулярной уборки и обновления.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Поверхность части площадки, предназначенной для владельцев животных, должна быть с твердым или комбинированным видом покрытия (плитка, утопленная в газон и др.).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Подход к площадке следует оборудовать твердым видом покрытия.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12.4. Места для размещения площадок, на которых разрешен выгул животных, определяются решением уполномоченного органа.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12.5. Благоустройство и содержание площадок для выгула животных, являющихся общим имуществом в многоквартирном доме, производят собственники помещений в многоквартирном доме либо лицо, ими уполномоченное.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иных случаях благоустройство и содержание площадок для выгула животных осуществляется уполномоченным органом за счет средств бюджета.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12.6. В перечень видов работ по содержанию площадок для выгула животных допускается включать: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а) содержание покрытия в летний и зимний периоды, в том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очистку и подметание территории площадки;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мойку территории площадки;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посыпку и обработку территории площадки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противогололедными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средствами, безопасными для животных (например, песок и мелкая гравийная крошка);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ремонт;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содержание элементов благоустройства площадки для выгула животных, в том числе: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ящика для одноразовых пакетов;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очистку урн;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ремонт.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13. Прокладка, переустройство, ремонт и содержание подземных коммуникаций на территориях общего пользования</w:t>
      </w: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ru-RU"/>
        </w:rPr>
        <w:footnoteReference w:id="8"/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13.1.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поверхности. При отсутствии технической возможности прокладки и переустройства подземных сооружений закрытым способом допускается применение открытого способа.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13.2.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пользования, а также при выполнении других работ по благоустройству территории.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13.3. Прокладка </w:t>
      </w:r>
      <w:bookmarkStart w:id="35" w:name="_Hlk2230891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подземных сооружений и коммуникаций</w:t>
      </w:r>
      <w:bookmarkEnd w:id="3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сроки, предусмотренные сводным планом, до начала дорожных работ и работ по благоустройству на основании разрешений и технических условий, выданных соответствующими организациями. </w:t>
      </w:r>
    </w:p>
    <w:p w:rsidR="00085B72" w:rsidRPr="00711B68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13.4. Процедура предоставления разрешения на осуществление земляных работ осуществляется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поселения уполномоченным органом местного самоуправления в случае проведения земляных работ </w:t>
      </w:r>
      <w:bookmarkStart w:id="36" w:name="_Hlk104286455"/>
      <w:r w:rsidRPr="00711B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разрешения на строительство на участке</w:t>
      </w:r>
      <w:proofErr w:type="gramEnd"/>
      <w:r w:rsidRPr="00711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земляных работ</w:t>
      </w:r>
      <w:bookmarkEnd w:id="36"/>
      <w:r w:rsidRPr="00711B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земельном участке, относящемся к общему имуществу собственников помещений в многоквартирном доме.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земляными работами понимаются работы, связанные с разрытием грунта или вскрытием дорожных и иных искусственных покрытий.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7" w:name="_Hlk1056012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Органом местного самоуправления, уполномоченным на предоставление разрешения на осуществление земляных работ, является Администрация поселения.</w:t>
      </w:r>
    </w:p>
    <w:bookmarkEnd w:id="37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13.5. Разрешение на осуществление земляных работ не предоставляется в случае необходимости проведения земляных работ в результате аварий. В этом случае лицом, устраняющим последствия аварии, до начала осуществления земляных работ в орган местного самоуправления, указанный в пункте 13.4 настоящих Правил, направляется уведомление о проведении земляных работ по форме, предусмотренной </w:t>
      </w:r>
      <w:hyperlink w:anchor="sub_20000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Приложением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к настоящим Правилам.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аварией в настоящих Правилах понимается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земляные работы в результате аварий необходимо провести в нерабочий день, соответствующее уведомление направляется в уполномоченный орган в ближайший рабочий день.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13.6. Для получения разрешения на осуществление земляных работ физическое и юридическое лицо, заинтересованное в получении разрешения на осуществление земляных работ (далее — заявитель), самостоятельно или через уполномоченного им представителя подает в уполномоченный орган заявление </w:t>
      </w:r>
      <w:bookmarkStart w:id="38" w:name="_Hlk10394509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форме, предусмотренной </w:t>
      </w:r>
      <w:bookmarkStart w:id="39" w:name="_Hlk10816201"/>
      <w:r w:rsidR="001D1E32" w:rsidRPr="001D1E32">
        <w:rPr>
          <w:rFonts w:ascii="Calibri" w:eastAsia="Times New Roman" w:hAnsi="Calibri" w:cs="Calibri"/>
          <w:color w:val="000000"/>
          <w:lang w:eastAsia="ru-RU"/>
        </w:rPr>
        <w:fldChar w:fldCharType="begin"/>
      </w:r>
      <w:r w:rsidRPr="00085B72">
        <w:rPr>
          <w:rFonts w:ascii="Calibri" w:eastAsia="Times New Roman" w:hAnsi="Calibri" w:cs="Calibri"/>
          <w:color w:val="000000"/>
          <w:lang w:eastAsia="ru-RU"/>
        </w:rPr>
        <w:instrText xml:space="preserve"> HYPERLINK \l "sub_20000" </w:instrText>
      </w:r>
      <w:r w:rsidR="001D1E32" w:rsidRPr="001D1E32">
        <w:rPr>
          <w:rFonts w:ascii="Calibri" w:eastAsia="Times New Roman" w:hAnsi="Calibri" w:cs="Calibri"/>
          <w:color w:val="000000"/>
          <w:lang w:eastAsia="ru-RU"/>
        </w:rPr>
        <w:fldChar w:fldCharType="separate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1D1E32"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к настоящим Правилам</w:t>
      </w:r>
      <w:bookmarkEnd w:id="38"/>
      <w:bookmarkEnd w:id="3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следующие документы: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представителя;</w:t>
      </w:r>
      <w:proofErr w:type="gramEnd"/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0" w:name="sub_4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bookmarkEnd w:id="40"/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bookmarkStart w:id="41" w:name="_Hlk1055616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акт, определяющий состояние элементов благоустройства до начала работ и объемы восстановления</w:t>
      </w:r>
      <w:bookmarkEnd w:id="4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схема благоустройства земельного участка, на котором предполагается осуществить земляные работы, </w:t>
      </w:r>
      <w:bookmarkStart w:id="42" w:name="_Hlk10428376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графиками проведения земляных работ, </w:t>
      </w:r>
      <w:bookmarkStart w:id="43" w:name="_Hlk10428290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засыпки траншей и котлованов, восстановления дорожных покрытий, тротуаров, газонов и других разрытых участков, последующих </w:t>
      </w:r>
      <w:bookmarkEnd w:id="42"/>
      <w:bookmarkEnd w:id="4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 по благоустройству (далее — схема благоустройства земельного участка);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схема земельного участка (ситуационный план), на котором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коммуникаций, и с указанием информации о видах, перечне и объемах работ, о точных адресных ориентирах начала и окончания вскрываемого участка производства работ, информации, в том числе контактной, о лицах, ответственных за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производство работ, заказчике, подрядных организациях, о способе прокладки и переустройства подземных сооружений, о сроках выполнения земляных работ, а также о порядке информирования граждан о проводимых земляных работах и сроках их завершения;</w:t>
      </w:r>
      <w:proofErr w:type="gramEnd"/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</w:t>
      </w:r>
      <w:bookmarkStart w:id="44" w:name="_Hlk1081330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внутренних дел по </w:t>
      </w:r>
      <w:r w:rsidR="00711B68" w:rsidRPr="00711B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Брянской област</w:t>
      </w:r>
      <w:proofErr w:type="gramStart"/>
      <w:r w:rsidR="00711B68" w:rsidRPr="00711B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711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711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структурным подразделением (его должностным лицом) у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правления ГИБДД)</w:t>
      </w:r>
      <w:bookmarkEnd w:id="4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5" w:name="sub_1004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земляные работы предполагается осуществить на земельном участке, относящемся к общему имуществу собственников помещении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13.7.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действия разрешения на осуществление земляных работ может быть продлен в случае возникновения причин, не позволяющих закончить земляные работы в сроки, указанные в разрешении, по письменному обращению заявителя в уполномоченный орган, поданного не позднее, чем за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три дня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окончания срока его действия.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о продлении срока действия разрешения на осуществление земляных работ принимается уполномоченным органом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трех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регистрации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обращения заявителя о продлении.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13.8. Для переоформления разрешения на осуществление земляных работ в случае изменения организации, производящей работы, необходимо представить следующие документы: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письмо о переоформлении разрешения;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заявление на получение разрешения на осуществление земляных работ по форме, предусмотренной Приложением 3 к настоящим Правилам;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копию договора с подрядной организацией на выполнение работ (подтверждающего указанное изменение).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переоформлении разрешения на осуществление земляных работ принимается уполномоченным органом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трех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регистрации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обращения заявителя о переоформлении.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6" w:name="sub_1005"/>
      <w:bookmarkEnd w:id="4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13.9. Документы и информация, указанные в подпункте 2 и 3 пункта 13.6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настоящих Правил,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7" w:name="sub_1006"/>
      <w:bookmarkEnd w:id="4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13.10. На схеме благоустройства земельного участка отображаются: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дорожные покрытия, покрытия площадок и других объектов благоустройства;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существующие и проектируемые инженерные сети;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существующие, сохраняемые, сносимые (перемещаемые) и проектируемые зеленые насаждения, объекты и элементы благоустройства;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ассортимент и стоимость проектируемого посадочного материала, объемы и стоимость работ по благоустройству и озеленению; 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объекты и элементы благоустройства земельного участка.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схеме благоустройства земельного участка прикладывается </w:t>
      </w:r>
      <w:bookmarkStart w:id="48" w:name="_Hlk1063618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графики проведения земляных работ, засыпки траншей и котлованов, восстановления дорожных покрытий, тротуаров, газонов и других разрытых участков, последующих работ по благоустройству</w:t>
      </w:r>
      <w:bookmarkEnd w:id="4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13.11. Акт, определяющий состояние элементов благоустройства до начала работ и объемы восстановления,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организации, которая будет осуществлять восстановление благоустройства.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13.12. Отметку о согласовании </w:t>
      </w:r>
      <w:bookmarkStart w:id="49" w:name="_Hlk1081403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управлением Государственной инспекции безопасности дорожного движения Главного управления внутренних дел по </w:t>
      </w:r>
      <w:r w:rsidR="00711B68" w:rsidRPr="00711B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Брянской области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(структурным подразделением (его должностным лицом) управления ГИБДД)</w:t>
      </w:r>
      <w:bookmarkEnd w:id="4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схемы движения транспорта и (или) пешеходов необходимо получить в случае, если земляные </w:t>
      </w:r>
      <w:bookmarkStart w:id="50" w:name="_Hlk1081394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связаны с вскрытием дорожных покрытий</w:t>
      </w:r>
      <w:r w:rsidR="00711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местах движения транспорта и пешеходов</w:t>
      </w:r>
      <w:bookmarkEnd w:id="50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13.13.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предоставлении или об отказе в предоставлении разрешения на осуществление земляных работ принимается уполномоченным органом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семи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регистрации уполномоченным органом заявления о выдаче разрешения на осуществление земляных работ и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трех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принятия указанного решения по выбору заявителя выдается на руки или направляется заказным письмом с приложением документа, предусмотренного </w:t>
      </w:r>
      <w:hyperlink w:anchor="sub_42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подпунктом</w:t>
        </w:r>
        <w:proofErr w:type="gramEnd"/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пункта 13.6 настоящих Правил.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разрешении на проведение земляных работ должны быть указаны: 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вид, перечень и объемы земляных работ; 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точные адресные ориентиры начала и окончания вскрываемого участка производства земляных работ;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лицо, ответственное за производство земляных работ, заказчик, подрядные организации, с информацией об их местонахождении и телефонах для связи, иной контактной информацией;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способ прокладки и переустройства подземных сооружений;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сроки выполнения земляных работ, засыпки траншей и котлованов,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восстановления дорожных покрытий, тротуаров, газонов и других разрытых участков;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порядок информирования граждан о проводимых земляных работах и сроках их завершения.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1" w:name="sub_1007"/>
      <w:bookmarkEnd w:id="4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13.14. Процедура предоставления разрешения на осуществление земляных работ осуществляется без взимания платы с заявителя.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2" w:name="sub_1008"/>
      <w:bookmarkEnd w:id="5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13.15. Основаниями для отказа в предоставлении разрешения на осуществление земляных работ являются:</w:t>
      </w:r>
    </w:p>
    <w:bookmarkEnd w:id="52"/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обращение в орган, не уполномоченный на принятие решения о предоставлении разрешения на осуществление земляных работ;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отсутствие документов, предусмотренных </w:t>
      </w:r>
      <w:hyperlink w:anchor="sub_1004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13.6 настоящих Правил;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нарушение </w:t>
      </w:r>
      <w:hyperlink r:id="rId9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законодательства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о безопасности дорожного движения;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нарушение схемой благоустройства земельного участка требований, установленных настоящими Правилами;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нефтепроводов и других аналогичных подземных коммуникации и объектов.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в предоставлении разрешения на осуществление земляных работ по основаниям, не предусмотренным настоящим пунктом, не допускается.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3" w:name="sub_100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13.16. В решении об отказе в предоставлении разрешения на осуществление земляных работ должно быть указано основание такого отказа, предусмотренное пунктом 13.15 настоящих Правил.</w:t>
      </w:r>
      <w:bookmarkStart w:id="54" w:name="sub_1010"/>
      <w:bookmarkEnd w:id="53"/>
    </w:p>
    <w:bookmarkEnd w:id="54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13.17.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Лицо, получившее разрешение на осуществление земляных работ, обязано известить о начале работ управление Государственной инспекции безопасности дорожного движения Главного управления внутренних дел по </w:t>
      </w:r>
      <w:r w:rsidR="00711B68" w:rsidRPr="00711B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Брянской области</w:t>
      </w:r>
      <w:r w:rsidR="00711B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(структурное подразделение (его должностное лицо) управления ГИБДД) и организацию, ответственную за содержание дороги, в случае осуществления земляных работ на земельном участке, занятом или примыкающем к автомобильной дороге. 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13.18. Для принятия необходимых мер предосторожности и предупреждения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повреждений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смежных или пересекаемых подземных коммуникаций лицо, ответственное за осуществление работ, обязано не позднее чем за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сутки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начала работ вызвать на место представителей организаций, имеющих на участке работ подземные сети, установить совместно с ними точное расположение этих сетей и принять меры к их полной сохранности и устройству защитных сооружений.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13.19. При повреждении существующих подземных сетей, объектов благоустройства составляется акт произвольной формы с участием представителей Администрации поселения и заинтересованных сторон. В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акте указываются характер и причины повреждений, размер причинённого ущерба, лица, ответственные за причинение вреда, а также меры по устранению последствий повреждений с указанием сроков их выполнения.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13.20. Лицо, осуществляющее земляные работы, в том числе в случаях, когда земляные работы проводятся без получения разрешения на осуществление земляных работ в соответствии с разрешением на строительство, обязано: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до начала работ оградить участок осуществления работ, котлованы, ямы, траншеи и канавы во избежание доступа посторонних лиц. При этом конструкция защитных ограждений должна удовлетворять следующим требованиям: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высота ограждения - не менее 1,2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ограждения, примыкающие к местам массового прохода людей, должны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высоту не менее 2 м и оборудованы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сплошным защитным козырьком;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козырек должен выдерживать действие снеговой нагрузки, а также нагрузки от падения одиночных мелких предметов;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ограждения не должны иметь проемов, кроме ворот и калиток, контролируемых в течение рабочего времени и запираемых после его окончания;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обеспечить свободные проходы к зданиям и входам в них, а также свободные въезды во дворы, обеспечить безопасность пешеходов и безопасное пешеходное движение, включая инвалидов и другие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маломобильные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населения, на период осуществления работ;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обеспечить видимость ограждения и мест проведения работ для водителей и пешеходов, в том числе в темное время суток с помощью сигнальных фонарей;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обеспечить установку устройств аварийного освещения, информационных стендов и указателей, обеспечивающих безопасность людей и транспорта;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на участке, на котором разрешено закрытие всего проезда, обозначить направление объезда;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выставить щит с указанием наименования (фамилии, имени, отчества) лица, осуществляющего работы, номеров телефонов, фамилий ответственных за работы, сроков начала и окончания работ;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установить в местах перехода через траншеи, ямы, канавы переходные мостики шириной не менее 1 м, огражденные с обеих сторон перилами высотой не менее 1,1 м, со сплошной обшивкой внизу на высоту 0,15 м и с дополнительной ограждающей планкой на высоте 0,5 м от настила;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транспорта, с расчётом на проезд автомашин с нагрузкой на заднюю ось — 10 тонн, а для въездов во дворы — не менее 3 метров с расчётом на нагрузку 7 тонн.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при производстве работ на больших по площади земельных участках предусматривать график выполнения работ для каждого отдельного участка.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 на последующих участках допускается выполнять после завершения работ на предыдущих, включая благоустройство и уборку территории;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(закрытым) способом, исключающим нарушение дорожного покрытия;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при выезде автотранспорта со строительных площадок и участков производства земляных работ обеспечить очистку или мойку колес;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при производстве аварийных работ выполнять их круглосуточно, без выходных и праздничных дней;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13) по окончании земляных работ выполнить мероприятия по восстановлению поврежденных элементов благоустройства, расположенных на территории поселения, где производились земляные работы.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13.21. Вскрытие вдоль элементов улично-дорожной сети производится участками длиной: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для водопровода, газопровода, канализации и теплотрассы —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200 - 300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погонных метров;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для телефонного и электрического кабелей —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500 - 600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погонных метров.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13.22. Лицо, производящее вскрытие, обязано обеспечить сохранность покрытий булыжного и бортового камня, тротуарной плитки после их вскрытия. В случае недостачи материалов для восстановления покрытия их поставляет лицо, не обеспечившее сохранность соответствующих материалов.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13.23. При устройстве новых колодцев или камер ограждения предупреждающие знаки не убираются до достижения расчётной прочности сооружения. Для защиты крышек колодцев, водосточных решеток и лотков должны применяться щиты и короба, обеспечивающие доступ к люкам и колодцам.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13.24. При осуществлении земляных работ, в случаях, когда в соответствии с пунктом 13.4 настоящих Правил требуется получение разрешения на осуществление таких работ, запрещается вскрытие дорожных покрытий и любые другие земляные работы без оформления разрешения на осуществление земляных работ, а также по истечении срока действия соответствующего разрешения.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земляных работ, в том числе в случаях, когда земляные работы проводятся без получения разрешения на осуществление земляных работ в соответствии с разрешением на строительство, запрещается: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перемещение существующих подземных сооружений, не предусмотренное утверждённым проектом, без согласования с организацией, осуществляющей эксплуатацию соответствующих подземных сооружений;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смещение каких-либо строений и сооружений на трассах существующих подземных сетей;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3) засыпка землёй или строительными материалами зелёных насаждений, крышек колодцев и газовых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коверов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подземных сооружений, водосточных решеток, иных сооружений;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засыпка кюветов и водостоков, а также устройство переездов через водосточные каналы и кюветы без принятия мер по обеспечению оттока воды;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повреждение инженерных сетей и коммуникаций, существующих сооружений, зеленых насаждений и элементов благоустройства;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откачка воды из колодцев, траншей, котлованов на тротуары и проезжую часть улиц;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занимать территорию за пределами границ участка производства земляных работ;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загромождать транспортные и пешеходные коммуникации, преграждать проходы и въезды на общественные и дворовые территории. В случае если производство земляных работ ограничивает или перекрывает движение маршрутного транспорта, следует проинформировать население поселения через средства массовой информации, в том числе в сети «Интернет», о сроках закрытия маршрута и изменения схемы движения;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производить земляные работы по ремонту инженерных коммуникаций неаварийного характера под видом проведения аварийных работ;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осуществлять складирование строительных материалов, строительного мусора, нерастительного фунта на газоны, тротуары, проезжую часть дорог за пределами ограждений участка производства земляных работ;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оставлять на проезжей части улиц и тротуарах, газонах землю и строительные материалы после окончания производства земляных работ;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12) перегон по элементам улично-дорожной сети поселения с твёрдым покрытием тракторов и машин на гусеничном ходу;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приёмка в эксплуатацию инженерных сетей без предъявления справки уполномоченного органа о восстановлении дорожных покрытий.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13.25. Работы, осуществляемые без разрешения и обнаруженные представителями уполномоченного органа, должны быть немедленно прекращены.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13.26. Лица, осуществляющие земляные работы, в том числе в случаях, когда земляные работы проводятся без получения разрешения на осуществление земляных работ в соответствии с разрешением на строительство, обязаны: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обеспечить свободный доступ и подъезды к колодцам и приёмникам посредством своевременной уборки снега, льда, мусора;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течение суток производить работы по очистке дорог от наледи, образующейся в результате течи водопроводных и канализационных сетей;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немедленно устранять течи на коммуникациях.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5" w:name="sub_101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13.27. Заявитель, а также лицо, направившее </w:t>
      </w:r>
      <w:bookmarkStart w:id="56" w:name="_Hlk10428491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в соответствии с </w:t>
      </w:r>
      <w:hyperlink w:anchor="sub_1003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13.5 настоящих Правил</w:t>
      </w:r>
      <w:bookmarkEnd w:id="5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завершению земляных работ обязаны провести мероприятия по восстановлению элементов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благоустройства в соответствии с нормативными требованиями, гарантийными обязательствами на восстановление нарушенного благоустройства и настоящими Правилами.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Заявитель, а также лицо, направившее уведомление в соответствии с </w:t>
      </w:r>
      <w:hyperlink w:anchor="sub_1003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13.5 настоящих Правил, обязаны в сроки, установленные графиками проведения земляных работ, засыпки траншей и котлованов, восстановления дорожных покрытий, тротуаров, газонов и других разрытых участков, последующих работ по благоустройству либо уведомлением о проведении земляных работ, восстановить нарушенные зеленые насаждения, детские и спортивные площадки, иные объекты благоустройства, бортовой камень и иные покрытия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качественно и на всю ширину площадки, автомобильной дороги или тротуара. При пересечении улиц траншеями асфальтовое покрытие на проезжей части восстанавливается картами не менее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 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каждую сторону от траншеи, а на тротуаре — не менее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 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7" w:name="sub_1012"/>
      <w:bookmarkEnd w:id="5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13.28. В период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1 ноября по 15 апреля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восстановление нарушенных объектов благоустройства после осуществления земляных работ производится по временной схеме. Продолжительность этого периода может быть изменена в зависимости от погодных условий в соответствии с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СНиП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2.05.02-85 «Автомобильные дороги».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восстановлении нарушенных объектов благоустройства по временной схеме должны быть выполнены следующие условия: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траншеи и котлованы на асфальтовых покрытиях заделываются слоем щебня средних фракций на ширину вскрытия; 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траншеи и котлованы на газонах и пустырях засыпаются грунтом, выполняется вертикальная планировка, производится вывоз лишнего грунта, строительных конструкций и строительного мусора.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осуществляющее работы, должно поддерживать в состоянии, пригодном для беспрепятственного проезда транспорта и прохода пешеходов, нарушенный участок дороги, тротуара весь зимний период.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восстановлении благоустройства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15 апреля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траншеи и котлованы в обязательном порядке очищаются от песка, грунта, щебня,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уложенных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осенне-зимний период при восстановлении благоустройства по временной схеме.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8" w:name="sub_10360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Благоустройство на всех вскрытиях, произведенных в осенне-зимний период, должно быть восстановлено в полном объеме в срок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31 мая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bookmarkEnd w:id="58"/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9" w:name="sub_1013"/>
      <w:bookmarkEnd w:id="5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13.29. Восстановление нарушенных элементов благоустройства осуществляется как на территории непосредственного осуществления земляных работ (вскрытие и нарушение грунта, асфальтового, железобетонного покрытия), так и на территории, используемой для перемещения техники в месте осуществления работ, а также складирования грунта и строительных материалов.</w:t>
      </w:r>
      <w:bookmarkStart w:id="60" w:name="sub_1014"/>
      <w:bookmarkEnd w:id="59"/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13.30. После завершения осуществления земляных работ на основании разрешения на осуществление земляных работ</w:t>
      </w:r>
      <w:r w:rsidRPr="00085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уведомления в соответствии с пунктом 13.5 настоящих Правил оформляется Акт завершения земляных работ и восстановления элементов благоустройства по форме, предусмотренной </w:t>
      </w:r>
      <w:hyperlink w:anchor="sub_30000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Приложением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к настоящим Правилам.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1" w:name="sub_1015"/>
      <w:bookmarkEnd w:id="60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13.31.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2" w:name="sub_1016"/>
      <w:bookmarkEnd w:id="6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13.32. В случае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земляные работы проведены на земельном участке, относящемся к общему имуществу собственников помещений в многоквартирном доме, принятие работ по завершению земляных работ и восстановлению элементов благоустройства подлежит согласованию с представителем управляющей компании, товарищества собственников жилья, жилищно-строительного кооператива и (или) собственниками многоквартирного дома.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3" w:name="sub_1017"/>
      <w:bookmarkEnd w:id="6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13.33. Уполномоченный орган в течение пяти рабочих дней с момента подписания акта завершения земляных работ направляет органу местного самоуправления, уполномоченному на ведение государственной информационной системы обеспечения градостроительной деятельности, сведения об объектах, строениях, сооружениях, сетях инженерно-технического обеспечения, размешенных в результате проведения земляных работ.</w:t>
      </w:r>
    </w:p>
    <w:bookmarkEnd w:id="63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14. Посадка зелёных насаждений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14.1. Вертикальная планировка территории поселения, прокладка подземных коммуникаций, устройство дорог, проездов и тротуаров должны быть закончены до начала посадок растений.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14.2. Работы по подготовке территории для размещения зелёных насаждений следует начинать с расчистки от подлежащих сносу зданий, сооружений, остатков естественного и искусственного происхождения, разметки мест сбора, обвалования растительного грунта и снятия его, а также мест пересадки растений, которые будут использованы для озеленения. Во избежание просадки почв подсыпка органическим мусором или отходами химического производства не допускается.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14.3. Растительный грунт, подлежащий в соответствии с проектом строительства снятию с застраиваемых площадей, должен срезаться, перемещаться в специально выделенные места и складироваться. При работе с растительным грунтом следует предохранять его от загрязнения, размывания, выветривания и смешивания с нижележащим нерастительным грунтом.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14.4. </w:t>
      </w:r>
      <w:bookmarkStart w:id="64" w:name="_Hlk752735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 к качеству и параметрам растительного грунта, посадочного материала из питомников, технологии и нормам посадки растений, их видам, устройству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дорожно-тропиночной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сети на территории, занятой зелёными насаждениями, определяются сводами правил, национальными стандартами, отраслевыми нормами.</w:t>
      </w:r>
    </w:p>
    <w:bookmarkEnd w:id="64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14.5. При посадке зелёных насаждений не допускается: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произвольная посадка растений в нарушение существующей технологии;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касание ветвями деревьев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токонесущих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проводов, закрытие ими указателей адресных единиц и номерных знаков домов, дорожных знаков;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посадка деревьев на расстоянии ближе 5 метров до наружной стены здания или сооружения, кустарников - 1,5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посадка деревьев на расстоянии ближе 0,7 метров до края тротуара и садовой дорожки, кустарников - 0,5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посадка деревьев на расстоянии ближе 2 метров до края проезжей части улиц, кромки укрепленной полосы обочины дороги или бровки канавы, кустарников - 1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посадка деревьев на расстоянии ближе 4 метров до мачт и опор осветительной сети, мостовых опор и эстакад;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посадка деревьев на расстоянии ближе 1,5 метров до подземных сетей газопровода, канализации;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посадка деревьев на расстоянии ближе 2 метров до подземных тепловых сетей (стенки канала, тоннеля или оболочки при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бесканальной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прокладке), кустарников - 1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посадка деревьев на расстоянии ближе 2 метров до подземных сетей водопровода, дренажа;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посадка деревьев на расстоянии ближе 2 метров до подземных сетей силового кабеля и кабеля связи, кустарников – 0,7 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Приведенные в подпунктах 3 – 10 настоящего пункта нормы относятся к деревьям с диаметром кроны не более 5 м и должны быть увеличены для деревьев с кроной большего диаметра.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14.6. Мероприятия по озеленению проводятся в поселении, в том числе, для организации комфортной пешеходной среды и среды для общения, насыщения востребованных жителями общественных территорий элементами озеленения, создания на территории озелененных территорий центров притяжения, благоустроенной сети пешеходных, велосипедных и </w:t>
      </w:r>
      <w:proofErr w:type="spellStart"/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вело-пешеходных</w:t>
      </w:r>
      <w:proofErr w:type="spellEnd"/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дорожек.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14.7. Визуально-композиционные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объемно-пространственной структуры различных типов зеленых насаждений.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14.8. В условиях высокого уровня загрязнения воздуха допускается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несмыкание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крон).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14.9. В шаговой доступности от многоквартирных домов допускается организовать озелененные территории, предназначенные для прогулок жителей квартала, микрорайона, занятий физкультурой и спортом, общения, прогулок и игр с детьми на свежем воздухе, комфортного отдыха старшего поколения.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14.10. При организации озеленения следует сохранять существующие ландшафты.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озеленения допускается использовать преимущественно многолетние виды и сорта растений, произрастающие на территории поселения и не нуждающиеся в специальном укрытии в зимний период.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плодами, а также с колючками и шипами.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15. Охрана и содержание зелёных насаждений</w:t>
      </w: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ru-RU"/>
        </w:rPr>
        <w:footnoteReference w:id="9"/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5" w:name="_Hlk35262974"/>
      <w:bookmarkStart w:id="66" w:name="_Hlk3526009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15.1.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Удаление (снос) и (или) пересадка деревьев и кустарников на территории поселения осуществляется при условии получения заинтересованными лицами порубочного билета</w:t>
      </w:r>
      <w:r w:rsidR="00CA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(или) разрешения на пересадку деревьев и кустарников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0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разрешение), выдаваемых уполномоченным органом в соответствии настоящими Правилами и иными муниципальными правовыми актами поселения, </w:t>
      </w:r>
      <w:r w:rsidRPr="00085B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при отсутствии разрешения на строительство на участке, где планируется удаление (снос) и (или) пересадка деревьев и кустарников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целей, не связанных со строительством (реконструкцией) объектов капитального строительства, в том числе в целях: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удаления аварийных, больных деревьев и кустарников;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обеспечения санитарно-эпидемиологических требований к освещённости и инсоляции жилых и иных помещений, зданий;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организации парковок (парковочных мест);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предотвращения угрозы разрушения корневой системой деревьев и кустарников фундаментов зданий, строений, сооружений, асфальтового покрытия тротуаров и проезжей части.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 местного самоуправления, уполномоченным на предоставление порубочного билета</w:t>
      </w:r>
      <w:r w:rsidR="00CA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(или) разрешения, является Администрация поселения.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15.2. Процедура предоставления порубочного билета и (или) разрешения осуществляется на землях или земельных участках, находящихся в государственной или муниципальной собственности,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предоставления порубочного билета осуществляется на территории поселения в случае удаления (сноса) деревьев и кустарников в целях их уничтожения, повреждения или выкапывания, влекущего прекращение их роста, гибель или утрату.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предоставления разрешения осуществляется на территории поселения в случае выкапывания деревьев и кустарников и последующей их посадки на другой территории на землях или земельных участках, находящихся в государственной или муниципальной собственности.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7" w:name="sub_100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15.3. Процедура предоставления порубочного билета и (или) разрешения осуществляется до удаления деревьев и кустарников, за исключением случая, предусмотренного подпунктом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 15.1 настоящих Правил. В случае, предусмотренном подпунктом 1 пункта 15.1 настоящих Правил, предоставление порубочного билета и (или) разрешения может осуществляться после удаления деревьев и кустарников.</w:t>
      </w:r>
    </w:p>
    <w:bookmarkEnd w:id="67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15.4. Удаление (снос) деревьев и кустарников осуществляется в срок, установленный в порубочном билете</w:t>
      </w:r>
      <w:bookmarkEnd w:id="6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15.5. Физическое и юридическое лицо, заинтересованное в получении порубочного билета и (или) разрешения (далее - заявитель), самостоятельно или через уполномоченного им представителя подает в уполномоченный орган заявление по форме, предусмотренной 5 к настоящим Правилам, с приложением следующих документов: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правоустанавливающий документ на земельный участок, на котором находится (находятся) предполагаемое (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 удалению дерево (деревья) и (или) кустарник (кустарники), включая соглашение об установлении сервитута (если оно заключалось);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документ (информация, содержащаяся в нем), свидетельствующий об уплате восстановительной стоимости, за исключением случаев, предусмотренных пунктом 15.8 настоящих Правил;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схема благоустройства и озеленения земельного участка, на котором находится (находятся) предполагаемое (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схема размещения предполагаемого (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 удалению дерева (деревьев) и (или) кустарника (кустарников) (ситуационный план).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15.6. Документы и информация, указанные в подпунктах 2 - 5 пункта 15.5 настоящих Правил, запрашиваются уполномоченным органом в органах государственной власти и местного самоуправления, в распоряжении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которых они находятся, если заявитель не представил такие документы и информацию самостоятельно.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15.7.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предоставлении порубочного билета и (или) разрешения принимается уполномоченным органом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15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регистрации уполномоченным органом заявления о предоставлении порубочного билета и (или) разрешения и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принятия указанного решения по выбору заявителя выдается на руки или направляется заявителю заказным письмом с приложением документов, предусмотренных подпунктами 2 - 4 пункта 15.5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15.8. Процедура предоставления порубочного билета и (или) разрешения осуществляется за плату, за исключением случаев: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удаления аварийных, больных деревьев и кустарников;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пересадки деревьев и кустарников.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при работах, финансируемых за счет средств консолидированного бюджета Российской Федерации.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Платой является восстановительная стоимость, зачисляемая на бюджетный счет поселения. Порядок определения восстановительной стоимости определяется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муниципальным правовым актом уполномоченного органа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15.9. Основаниями для отказа в предоставлении порубочного билета и (или) разрешения являются: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обращение в орган, не уполномоченный на принятие решения о предоставления порубочного билета и (или) разрешения на пересадку деревьев и кустарников;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предоставление документов, предусмотренных пунктом 15.5 настоящих Правил;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удаление (пересадка) деревьев и (или) кустарников не требует предоставления порубочного билета и (или) разрешения в соответствии с настоящими Правилами;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получение порубочного билета и (или) разрешения на пересадку деревьев и кустарников предполагается для целей, не предусмотренных пунктом 15.2 настоящих Правил;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</w:t>
      </w:r>
      <w:r w:rsidR="00B659B0" w:rsidRPr="00B659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Брянской области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неоплата восстановительной стоимости в случае, когда ее оплата требуется в соответствии с пунктом 15.8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в предоставлении порубочного билета и (или) разрешения по основаниям, не предусмотренным настоящим пунктом, не допускается.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15.10. Основанием для аннулирования порубочного билета и (или) разрешения является заявление лица, получившего порубочный билет и (или) разрешение.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аннулирования порубочного билета и (или) разрешения уполномоченный орган, выдавший порубочный билет и (или) разрешение,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поступления заявления об аннулировании посредством проставления соответствующей отметки на порубочном билете и (или) разрешении.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15.11. Содержание озелененных территорий поселения может осуществляться путем привлечения специализированных организаций, а также жителей поселения, в том числе добровольцев (волонтеров), и других заинтересованных лиц.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15.12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 мероприятий по содержанию озелененных территорий допускается: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обрезку и вырубку сухостоя и аварийных деревьев при условии соблюдения требований настоящих Правил,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принимать меры в случаях массового появления вредителей и болезней, производить замазку ран и дупел на деревьях;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производить комплексный уход за газонами, систематический покос газонов и иной травянистой растительности;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своевременный ремонт ограждений зеленых насаждений.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15.13. Луговые газоны в парках и лесопарках, созданные на базе естественной луговой высокотравной многовидовой растительности, допускается оставлять в виде цветущего разнотравья, вдоль объектов пешеходных коммуникаций и по периметру площадок следует производить покос травы.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15.14. На газонах парков и лесопарков, в массивах и группах, удаленных от дорог, допускается не сгребать опавшую листву во избежание выноса органики и обеднения почв. Сжигание травы и опавшей листвы запрещено.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15.15. Подсев газонных трав на газонах производится по мере необходимости. Допускается использовать устойчивые к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вытаптыванию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сорта трав. Полив газонов и цветников следует производить в утреннее или вечернее время по мере необходимости.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15.16.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оформлением.</w:t>
      </w:r>
    </w:p>
    <w:bookmarkEnd w:id="66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16. Восстановление зелёных насаждений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16.1. Компенсационное озеленение производится с учётом следующих требований: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количество восстанавливаемых зелёных насаждений должно быть не менее вырубленных без сокращения площади озеленённой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видовой состав и конструкция восстанавливаемых зелёных насаждений по экологическим и эстетическим характеристикам подлежат улучшению;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восстановление производится в пределах территории, где была произведена вырубка, с высадкой деревьев.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16.2. Компенсационное озеленение производится за счёт средств физических или юридических лиц, в интересах которых была произведена вырубка.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Компенсационное озеленение по фактам незаконных вырубки, уничтожения (при невозможности установления виновного лица), естественной гибели зелёных насаждений производится за счёт средств бюджета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16.3. Расчёт восстановительной стоимости производится при оформлении порубочного билета и (или) разрешения в порядке, определённом </w:t>
      </w:r>
      <w:bookmarkStart w:id="68" w:name="_Hlk10394876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 правовым актом уполномоченного органа</w:t>
      </w:r>
      <w:bookmarkEnd w:id="6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16.4. Компенсационное озеленение производится в границах поселения в вегетационный период, подходящий для посадки (посева) зеленых насаждений в открытый грунт, в течение двух лет с момента повреждения или уничтожения зеленых насаждений.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8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Глава 17. Мероприятия по выявлению карантинных, ядовитых и сорных растений, борьбе с ними, локализации, ликвидации их очагов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17.1. Мероприятия по выявлению карантинных и ядовитых растений, борьбе с ними, локализации, ликвидации их очагов осуществляются: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физическими, юридическими лицами, индивидуальными предпринимателями на земельных участках, находящихся в их собственности, аренде, либо на ином праве, осуществляющими владение, пользование, а также на территориях, прилегающих к указанным участкам;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собственниками помещений в многоквартирном доме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либо лицом, ими уполномоченным, на прилегающих к многоквартирным домам территориях;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уполномоченным органом на озелененных территориях общего пользования, в границах дорог общего пользования местного значения поселения, сведения о которых внесены в реестр муниципального имущества поселения;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 уполномоченным органом на территориях, не указанных в настоящем пункте и не закрепленных для содержания и благоустройства за физическими, юридическими лицами, индивидуальными предпринимателями.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Мероприятия по выявлению сорных растений и борьбе с ними осуществляют лица, указанные в абзацах втором — пятом настоящего пункта, а также собственники и (или) иные законные владельцы зданий, строений, сооружений, нестационарных объектов на прилегающих территориях.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17.2. В целях своевременного выявления карантинных и ядовитых растений лица, указанные в абзацах втором — пятом пункта 17.1 настоящих Правил, собственными силами либо с привлечением третьих лиц (в том числе специализированной организации):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проводят систематические обследования территорий;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извещают незамедлительно, в том числе в электронной форме, федеральный орган исполнительной власти, осуществляющий функции по контролю и надзору в области карантина растений, об обнаружении признаков заражения и (или) засорения земельного участка карантинными растениями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карантина растений;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проводят фитосанитарные мероприятия по локализации и ликвидации карантинных и ядовитых растений.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17.3. Лица, указанные в пункте 17.1 настоящих Правил, принимают меры по защите от зарастания сорными растениями и своевременному проведению покоса и мероприятий по удалению сорных растений.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17.4. Лица, указанные в пункте 17.1 настоящих Правил, обязаны проводить мероприятия по удалению борщевика Сосновского.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Мероприятия по удалению борщевика Сосновского должны проводиться до его </w:t>
      </w:r>
      <w:proofErr w:type="spellStart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бутонизации</w:t>
      </w:r>
      <w:proofErr w:type="spellEnd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начала цветения следующими способами: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химическим</w:t>
      </w:r>
      <w:proofErr w:type="gramEnd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опрыскивание очагов произрастания гербицидами и (или) арборицидами;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механическим</w:t>
      </w:r>
      <w:proofErr w:type="gramEnd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скашивание, уборка сухих растений, выкапывание корневой системы;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агротехническим</w:t>
      </w:r>
      <w:proofErr w:type="gramEnd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обработка почвы, посев многолетних трав.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18. Места (площадки) накопления твердых коммунальных отходов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18.1.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Складирование твердых коммунальных отходов осуществляется потребителями в местах (на площадках) накопления твердых коммунальных отходов, определенных договорами на оказание услуг по обращению с твердыми коммунальными отходами, заключенными с региональным оператором по обращению с твердыми коммунальными отходами на территории </w:t>
      </w:r>
      <w:r w:rsidR="00B659B0" w:rsidRPr="00B659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Брянской области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соответствии с территориальной схемой обращения с отходами </w:t>
      </w:r>
      <w:r w:rsidR="00B659B0" w:rsidRPr="00B659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Брянской области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утверждаемой </w:t>
      </w:r>
      <w:r w:rsidR="00B65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решением </w:t>
      </w:r>
      <w:proofErr w:type="spellStart"/>
      <w:r w:rsidR="00B65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Польниковского</w:t>
      </w:r>
      <w:proofErr w:type="spellEnd"/>
      <w:r w:rsidR="00B65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Совета народных </w:t>
      </w:r>
      <w:proofErr w:type="spellStart"/>
      <w:r w:rsidR="00B65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жепутатов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Складирование твердых коммунальных отходов, за исключением крупногабаритных отходов, осуществляется потребителями в контейнеры, расположенные на контейнерных площадках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1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Складирование крупногабаритных отходов может осуществляться в местах (на площадках) накопления твердых коммунальных отходов следующими способами: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бункеры, расположенные на контейнерных площадках;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 специальных площадках для складирования крупногабаритных отходов (далее – специальные площадки).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18.2. Требования к количеству, объему, материалу контейнеров и бункеров устанавливаются законодательством Российской Федерации в области санитарно-эпидемиологического благополучия населения, а также иными нормативными правовыми актами.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18.3. Контейнерные площадки независимо от видов мусоросборников (контейнеров и бункеров)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Специальные площадки должны иметь 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 метра.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Запрещается устраивать ограждение контейнерной площадки из сварной сетки,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сетки-рабицы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решеток из прута и прутка, арматуры, бетонных и железобетонных изделий, дерева, ткани, картона, бумаги, пластиковых изделий, шифера, поддонов, иных подобных изделий и материалов.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Внешние поверхности покрытия контейнерной площадки, элементов сопряжения покрытий, контейнеров, бункеров, ограждения контейнерной площадки необходимо поддерживать чистыми, без визуально воспринимаемых деформаций.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Контейнерную площадку разрешается освещать в вечерне-ночное время с использованием установок наружного освещения.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18.4.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в городских населённых пунктах - не менее 25 метров, в сельских населённых пунктах - не менее 15 метров.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Допускается уменьшение не более чем на 25% указанных в настоящем пункте расстояний на основании результатов оценки заявки на создание места (площадки) накопления твердых коммунальных отходов на предмет ее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соответствия санитарно-эпидемиологическим требованиям, изложенным в приложении № 1 </w:t>
      </w:r>
      <w:bookmarkStart w:id="69" w:name="_Hlk67486644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 санитарным правилам и нормам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СанПиН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№ 3</w:t>
      </w:r>
      <w:bookmarkEnd w:id="69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случае раздельного накопления отходов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 метров, но не более 100 метров;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 территорий медицинских организаций в городских населённых пунктах - не менее 10 метров, в сельских населённых пунктах - не менее 15 метров.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18.5.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Владелец контейнерной и (или) специальной площадки обеспечивает проведение уборки, дезинсекции и дератизации контейнерной и (или) специальной площадки в зависимости от температуры наружного воздуха, количества контейнеров на площадке, расстояния до нормируемых объектов в соответствии с приложением № 1 к санитарным правилам и нормам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СанПиН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2.1.3684-21 «Санитарно-эпидемиологические требования к содержанию территорий городских и сельских поселений, к водным объектам, питьевой воде и питьевому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№ 3.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промывка контейнеров и (или) бункеров на контейнерных площадках.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накоплении твердых коммунальных отходов, в том числе при раздельном сборе отходов, владельцем контейнерной и (или) специальной площадки должна быть исключена возможность попадания отходов из мусоросборников на контейнерную площадку.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Контейнерная площадка и (или) специальная площадка после погрузки твердых коммунальных отходов (крупногабаритных отходов) в мусоровоз в случае их загрязнения при погрузке должны быть очищены от отходов владельцем контейнерной и (или) специальной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18.6.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Контейнерные площадки оборудуются навесами над мусоросборниками (за исключением бункеров) в соответствии с приложением № 1 к санитарным правилам и нормам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СанПиН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2.1.3684-21 «Санитарно-эпидемиологические требования к содержанию территорий городских и сельских поселений, к водным объектам, питьевой воде и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Российской Федерации от 28.01.2021 № 3.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Крыши контейнерных площадок не допускается устраивать из бетонных и железобетонных изделий, дерева, ткани, шифера, мягкой кровли, черепицы, поддонов, иных подобных изделий и материалов.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18.7.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ответственное за содержание мест (площадок) накопления твердых коммунальных отходов, обеспечивает размещение в таких местах (на площадках) информации об объектах, для которых они предназначены, сведения о сроках удаления отходов, наименование организации, выполняющей данную работу, контакты лица, ответственного за качественную и своевременную работу по содержанию места (площадки) и своевременное удаление отходов, а также информацию, предостерегающую владельцев транспортных средств о недопустимости размещения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транспортных средств, препятствующих деятельности специализированной организации по сбору и вывозу (транспортировке) с помощью транспортных сре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тв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ёрдых коммунальных отходов из мест, предназначенных для их накопления (временного складирования) в контейнерах или на специально отведённых площадках.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18.8.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Накопление отработанных ртутьсодержащих ламп производится отдельно от других видов отходов в соответствии с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Постановлением 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19. Выпас и прогон сельскохозяйственных животных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19.1. Сельскохозяйственные животные могут быть организованы их собственниками в стада для выпаса под контролем собственника или совершеннолетнего лица,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(далее - пастух).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Сельскохозяйственные животные, принадлежащие сельскохозяйственным товаропроизводителям - юридическим лицам, включая крестьянские (фермерские) хозяйства, крестьянским (фермерским) хозяйствам, прошедшим государственную регистрацию в качестве индивидуальных предпринимателей, гражданам, ведущим личное подсобное хозяйство, подлежат выпасу стадами на земельных участках, предоставленным им в установленном законом порядке для ведения, предназначенного для этого вида деятельности.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19.2.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Выпас сельскохозяйственных животных без выгона на пастбище также может осуществляться на земельном участке, принадлежащем собственнику сельскохозяйственных животных на праве собственности, на основании иных вещных прав, иных прав, и в соответствии с целями его использования.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19.3. Во всех случаях, предусмотренных пунктами 19.1 и 19.2 настоящих Правил,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(пастбищах), отведенных для этих целей, на привязи или под надзором собственников сельскохозяйственных животных или пастуха.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19.4. В случае выпаса без выгона на пастбище прогон сельскохозяйственных животных до земельного участка осуществляется собственниками либо иными лицами, определенными собственниками в установленном законом порядке, на поводе с учетом требований к маршруту и времени прогона, установленных настоящими Правилами.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19.5. Прогон сельскохозяйственных животных от мест их постоянного нахождения до места сбора в стада и обратно осуществляется на поводе собственниками либо иными лицами, определенными собственниками в установленном законом порядке, в соответствии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временем и маршрутами прогона сельскохозяйственных животных.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Прогон сельскохозяйственных животных от места сбора в стада до мест выпаса и обратно осуществляется пастухами в соответствии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временем и маршрутами прогона сельскохозяйственных животных.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19.6. Даты начала и окончания выпаса в поселении, маршруты и время прогона и выпаса сельскохозяйственных животных по территории поселения определяются постановлением Администрации поселения.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устанавливать маршруты прогона сельскохозяйственных животных через территории производственных зон, зон инженерной и транспортной инфраструктур, зон сельскохозяйственного использования (за исключением земельных участков, используемых для выпаса сельскохозяйственных животных), зон рекреационного назначения.</w:t>
      </w:r>
      <w:proofErr w:type="gramEnd"/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прогона и выпаса сельскохозяйственных животных по территории поселения должно быть определено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ранее 6.00 и не позднее 21.00 по местному времени в рабочие дни и не ранее 7.00 и не позднее 20.00 по местному времени в выходные и праздничные дни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обсуждения и согласования дат начала и окончания выпаса в поселении, маршрутов и времени прогона и выпаса сельскохозяйственных животных по территории поселения, а также для внесения изменений в ранее установленные постановлением Администрации поселения даты начала и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окончания выпаса, маршруты и время прогона и выпаса сельскохозяйственных животных по территории поселения могут проводиться собрания граждан в порядке, определенном законодательством Российской Федерации 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муниципальными правовыми актами поселения.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вопросам, указанным в абзаце четвертом настоящего пункта, граждане также вправе направлять обращения в Администрацию поселения в соответствии с Федеральным законом от 02.05.2006 № 59-ФЗ «О порядке рассмотрения обращений граждан Российской Федерации».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Выпас и прогон сельскохозяйственных животных производится с установлением публичного сервитута либо без установления такового.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19.7. Пастух обязан своевременно, без опозданий и задержек, собрать сельскохозяйственных животных в определенное время в месте сбора, произвести прогон по установленному маршруту к месту выпаса, осуществить выпас и по установленному маршруту пригнать стадо обратно к месту сбора в определенное время.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Пастух обязан следить и не допускать, чтобы сельскохозяйственные животные отбились от стада во время прогона, выпаса.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19.8. При осуществлении выпаса сельскохозяйственных животных допускается: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свободный выпас сельскохозяйственных животных на огороженной территории;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выпас сельскохозяйственных животных на неогороженных территориях (пастбищах) под надзором собственника или пастуха.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Выпас лошадей допускается лишь в их стреноженном состоянии.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19.9. При осуществлении выпаса и прогона сельскохозяйственных животных запрещается: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безнадзорное пребывание сельскохозяйственных животных вне специально отведенных для выпаса и прогона мест;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передвижение сельскохозяйственных животных до мест сбора в стада и обратно, а также от мест сбора в стада до мест выпаса и обратно без сопровождения;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выпас сельскохозяйственных животных на неогороженных территориях (пастбищах) без надзора;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прогон и выпас сельскохозяйственных животных под надзором лица, находящегося в состоянии алкогольного, наркотического или иного токсического опьянения;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выпас сельскохозяйственных животных на территориях общего пользования поселения, кладбищах, газонах, иной озеленённой или рекреационной территории, на землях, на которых расположены леса, в местах массового отдыха и купания людей. В местах массового отдыха и купания людей землепользователем, балансодержателем, арендатором водного объекта обязаны быть установлены информационные знаки с указанием о запрете водопоя, прогона, выпаса сельскохозяйственных животных;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выпас сельскохозяйственных животных в границах полосы отвода автомобильной дороги;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оставлять на автомобильной дороге сельскохозяйственных животных без надзора;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прогон сельскохозяйственных животных через железнодорожные пути и автомобильные дороги вне специально отведенных мест, а также в темное время суток и в условиях недостаточной видимости (кроме скотопрогонов на разных уровнях);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вести сельскохозяйственных животных по автомобильной дороге с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асфальт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цементобетонным покрытием при наличии иных путей;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выпас сельскохозяйственных животных и организация для них летних лагерей, ванн в границах прибрежных защитных полос;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водопой сельскохозяйственных животных на территории первого пояса зоны санитарной охраны поверхностного источника водоснабжения, а также расположение стойбищ и выпас скота в пределах второго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пояса зоны санитарной охраны поверхностных источников водоснабжения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20. Праздничное оформление территории поселения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20.1. Праздничное и (или) тематическое оформление территории поселения осуществляется на период проведения государственных, региональных и муниципальных праздников и мероприятий, связанных со знаменательными событиями (далее - праздничное оформление).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20.2. В перечень объектов праздничного оформления могут включаться: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площади, улицы, бульвары, мостовые сооружения, магистрали;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места массовых гуляний, парки, скверы, набережные;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фасады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фасады и витрины объектов потребительского рынка и услуг, промышленных предприятий, банков, автозаправочных станций, организаций различных форм собственности, в том числе учреждений образования, культуры, здравоохранения, физической культуры и спорта, иных зданий и прилегающие к ним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наземный общественный пассажирский транспорт, территории и фасады зданий, строений и сооружений транспортной инфраструктуры.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20.3. К элементам праздничного оформления относятся: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текстильные или нетканые изделия, в том числе с нанесенными на их поверхности графическими изображениями;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объемно-декоративные сооружения, имеющие несущую конструкцию и внешнее оформление, соответствующее тематике мероприятия;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проекционное оборудование, предназначенное для трансляции текстовой, звуковой, графической и видеоинформации;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праздничное освещение (иллюминация) улиц, площадей, фасадов зданий и сооружений, в том числе: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праздничная подсветка фасадов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иллюминационные гирлянды и кронштейны;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художественно-декоративное оформление на тросовых конструкциях, расположенных между зданиями или опорами наружного городского освещения и контактной сети;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подсветка зеленых насаждений;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праздничное и тематическое оформление пассажирского транспорта;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и муниципальные флаги, государственная и муниципальная символика;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декоративные флаги, флажки, стяги;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и тематические материалы на рекламных конструкциях;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элементы праздничного оформления, в том числе экспериментальные, инновационные элементы с применением новых материалов, оборудования и технологий.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20.4. Для праздничного оформления поселения допускается выбирать элементы праздничного и (или) тематического оформления, соответствующие всем требованиям качества и безопасности, нормам и правилам, установленным в нормативной документации для соответствующего вида элемента.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20.5. При проектировании и установке элементов праздничного и (или) тематического оформления необходимо обеспечивать сохранение средств регулирования дорожного движения, без ухудшения их видимости для всех участников дорожного движения.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20.6. При проектировании элементов праздничного и (или) тематического оформления необходимо предусматривать меры по их безопасной утилизации по окончании эксплуатации, с исключением причинения вреда жизни или здоровью граждан, имуществу физических или юридических лиц, государственному или муниципальному имуществу.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20.7. Концепция праздничного оформления определяется планом мероприятий и схемой размещения объектов и элементов праздничного оформления,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утверждаемыми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уполномоченным органом.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20.8.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Праздничное оформление осуществляется собственниками и (или)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контрактами, заключенными в пределах средств, предусмотренных на эти цели в бюджете поселения,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муниципальных нужд».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территорий, а также восстановить поврежденные элементы благоустройства.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представительного органа муниципального образования)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 2022 № 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0" w:name="_Hlk10814527"/>
    </w:p>
    <w:bookmarkEnd w:id="70"/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ЗАКРЕПЛЕНИИ ПРИЛЕГАЮЩЕЙ ТЕРРИТОРИИ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УСТАНОВЛЕННЫХ ГРАНИЦАХ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                                                      «____» _____________ 2021 г.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наименование населенного пункта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bookmarkStart w:id="71" w:name="_Hlk103948991"/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(наименование муниципального образования) </w:t>
      </w:r>
      <w:bookmarkEnd w:id="71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лице Главы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действующего на основании </w:t>
      </w:r>
      <w:hyperlink r:id="rId10" w:history="1">
        <w:r w:rsidRPr="00085B7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Устава</w:t>
        </w:r>
      </w:hyperlink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именуемая в дальнейшем — Администрация, с одной стороны, и ___________________________ в лице __________________, действующего на основании ____________________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2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именуемое в дальнейшем — Гражданин или Организация (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зависимости от статуса здесь и далее по тексту необходимое условное обозначение следует подчеркнуть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 другой стороны, заключили настоящее соглашение о нижеследующем:</w:t>
      </w:r>
      <w:proofErr w:type="gramEnd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3" w:name="Par19"/>
      <w:bookmarkEnd w:id="73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Предмет соглашения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обязуется закрепить за Гражданином или Организацией территорию площадью _________, прилегающую к зданию, строению, сооружению, земельному участку 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(необходимый вид объекта следует подчеркнуть)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расположенному по адресу: ________________, ул. __________________, ______, принадлежащему Гражданину или Организации на праве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3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 согласно карты-схемы, являющейся неотъемлемой частью настоящего соглашения, а Гражданин или Организация обязуется осуществлять содержание, благоустройство и санитарное обслуживание указанной территории в соответствии с условиями настоящего соглашения и Правилами благоустройства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 </w:t>
      </w:r>
      <w:bookmarkStart w:id="74" w:name="_Hlk103949052"/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bookmarkEnd w:id="74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(наименование представительного органа муниципального образования)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«____» ________________ 2022 № ______ (далее — Правила).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Обязанности сторон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Администрация в пределах своей компетенции имеет право осуществлять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содержанием и использованием прилегающей территории в соответствии с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законодательством Российской Федерации, санитарными нормами и правилами, а также Правилами.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Администрация обязуется содействовать Гражданину или Организации по вопросам надлежащего содержания прилегающей территории в соответствии с требованиями Правил.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Гражданин или Организация вправе: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Осуществлять содержание и уборку прилегающей территории любыми не запрещенными законодательством и Правилами способами и в любых формах.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2.3.2. Ходатайствовать перед Администрацией об изменении условий соглашения или его досрочном расторжении в случае прекращения прав на здание, строение, сооружение, земельный участок 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(необходимый вид объекта следует подчеркнуть)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которому прилегает закрепленная территория.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Гражданин или Организация обязуется: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Осуществлять содержание и благоустройство закрепленной прилегающей территории в соответствии с Правилами.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 Самостоятельно или посредством привлечения специализированных организаций за счет собственных средств: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2.4.2.1. 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2.4.2.2. очищать прилегающие территории, за исключением цветников и газонов, от снега и наледи для обеспечения свободного и безопасного прохода граждан;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2.4.2.3. обрабатывать прилегающие территории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противогололедными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реагентами;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2.4.2.4. осуществлять покос травы и обрезку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поросли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ысота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травы не должна превышать 15 сантиметров от поверхности земли;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2.4.2.5. устанавливать, ремонтировать, окрашивать урны, а также очищать урны по мере их заполнения, но не реже 1 раза в сутки.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Соблюдать технику безопасности производства работ по благоустройству прилегающей территории, обеспечить безопасность работ для окружающей природной среды, не допускать свалок мусора на прилегающей территории.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Представить в Администрацию документ, удостоверяющий прекращение права Гражданина или Организации на земельный участок (объект благоустройства), в срок не более 5 календарных дней с момента прекращения права.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Прочие условия _______________________________.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Рассмотрение споров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Споры, возникающие в рамках настоящего соглашения, разрешаются по взаимному согласию сторон в порядке, установленном законодательством Российской Федерации.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 разногласии споры разрешаются в судебном порядке в соответствии с законодательством Российской Федерации.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Срок действия соглашения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соглашение вступает в силу со дня его подписания и действует до прекращения прав Гражданина или Организации </w:t>
      </w:r>
      <w:bookmarkStart w:id="75" w:name="_Hlk8640813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здание, строение, сооружение, земельный участок 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(необходимый вид объекта следует подчеркнуть)</w:t>
      </w:r>
      <w:bookmarkEnd w:id="75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Заключительные положения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5.1. Изменение либо расторжение настоящего соглашения производится по письменному согласию сторон. При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согласия изменение и расторжение соглашения осуществляются в порядке, установленном гражданским законодательством.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По взаимному соглашению сторон площадь прилегающей территории может быть изменена на основании дополнительного соглашения к настоящему соглашению.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Настоящее соглашение составлено в 2-х экземплярах, имеющих равную юридическую силу, первый из которых хранится у Гражданина или Организации, второй - в Администрации.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Юридические адреса и контакты сторон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Администрация:                                     Гражданин или Организация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4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Default="00085B72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Pr="00085B72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к соглашению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о закреплении прилегающей территории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в установленных границах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76" w:name="Par77"/>
      <w:bookmarkEnd w:id="76"/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КАРТА-СХЕМА ПРИЛЕГАЮЩЕЙ ТЕРРИТОРИИ</w:t>
      </w:r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1. Местоположение прилегающей территории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5"/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(адрес)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2. Сведения о собственнике и (или) ином законном владельце здания, строения, сооружения, земельного участка, а также уполномоченном лице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6"/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3. Расстояние от здания, строения, сооружения, земельного участка или ограждения до границы прилегающей территории: ____________ (м)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7"/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4. Вид разрешенного использования земельного участка, по отношению к которому устанавливается прилегающая территория: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85B72">
        <w:rPr>
          <w:rFonts w:ascii="Times New Roman" w:eastAsia="Calibri" w:hAnsi="Times New Roman" w:cs="Times New Roman"/>
          <w:color w:val="000000"/>
          <w:sz w:val="20"/>
          <w:szCs w:val="20"/>
        </w:rPr>
        <w:t>(при наличии)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5. Наличие объектов (в том числе благоустройства), расположенных на прилегающей территории, с их описанием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8"/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 </w:t>
      </w:r>
      <w:proofErr w:type="gramStart"/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Площадь озелененной территории (при ее наличии _____ кв. м), состав озеленения (при наличии - деревья - ___ шт., газон, цветники - _____ кв. м)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9"/>
      </w:r>
      <w:proofErr w:type="gramEnd"/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Графическое описание: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Схематическое изображение границ здания, строения, сооружения, земельного участка:</w:t>
      </w:r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Схематическое изображение границ территории, прилегающей к зданию, строению, сооружению, земельному участку: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Схематическое изображение, наименование (наименования) элементов благоустройства, попадающих в границы прилегающей территории: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Гражданин или Организация </w:t>
      </w:r>
      <w:bookmarkStart w:id="77" w:name="_Hlk6841104"/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 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85B7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                                                    (подпись)                    (расшифровка подписи)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78" w:name="_Hlk6841184"/>
      <w:bookmarkEnd w:id="77"/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</w:p>
    <w:bookmarkEnd w:id="78"/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85B72">
        <w:rPr>
          <w:rFonts w:ascii="Times New Roman" w:eastAsia="Calibri" w:hAnsi="Times New Roman" w:cs="Times New Roman"/>
          <w:color w:val="000000"/>
          <w:sz w:val="20"/>
          <w:szCs w:val="20"/>
        </w:rPr>
        <w:t>(для юридических лиц и индивидуальных предпринимателей)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(наименование должности лица, подписывающего карту-схему)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 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85B7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(подпись)                    (расшифровка подписи)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5B9F" w:rsidRDefault="001C5B9F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5B9F" w:rsidRDefault="001C5B9F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5B9F" w:rsidRDefault="001C5B9F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5B9F" w:rsidRDefault="001C5B9F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5B9F" w:rsidRDefault="001C5B9F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5B9F" w:rsidRDefault="001C5B9F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5B9F" w:rsidRDefault="001C5B9F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5B9F" w:rsidRDefault="001C5B9F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5B9F" w:rsidRPr="00085B72" w:rsidRDefault="001C5B9F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представительного органа муниципального образования)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 2022 № 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уполномоченного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 местного самоуправления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руководителя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уполномоченного органа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юридического лица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указанием организационно-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правовой формы,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нахождения, ИНН -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юридических лиц,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ФИО, адрес регистрации (места</w:t>
      </w:r>
      <w:proofErr w:type="gramEnd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жительства),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документа,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личность - для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физических лиц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еквизиты документа,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подтверждающего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- для представителей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адрес, адрес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почты,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проведении земляных работ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уведомляю о необходимости проведения земляных работ на земельном участке по адресу: _____________________________________________________________ _____________________________________________________________________________</w:t>
      </w:r>
    </w:p>
    <w:p w:rsidR="00085B72" w:rsidRPr="00085B72" w:rsidRDefault="00085B72" w:rsidP="00085B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населённого пункта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лицы, номер участка, указывается</w:t>
      </w:r>
    </w:p>
    <w:p w:rsidR="00085B72" w:rsidRPr="00085B72" w:rsidRDefault="00085B72" w:rsidP="00085B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том числе кадастровый номер земельного участка, если он имеется)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проведения земляных работ обусловлена аварией________________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________________________________________________________(указывается фактически</w:t>
      </w:r>
      <w:proofErr w:type="gramEnd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произошедшее повреждение (уничтожение) имущества в результате произошедшей аварии).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 график планируемого проведения земляных работ: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f0"/>
        <w:tblW w:w="0" w:type="auto"/>
        <w:tblLook w:val="04A0"/>
      </w:tblPr>
      <w:tblGrid>
        <w:gridCol w:w="445"/>
        <w:gridCol w:w="4483"/>
        <w:gridCol w:w="4536"/>
      </w:tblGrid>
      <w:tr w:rsidR="00085B72" w:rsidRPr="00085B72" w:rsidTr="00361D56">
        <w:tc>
          <w:tcPr>
            <w:tcW w:w="445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5B72">
              <w:rPr>
                <w:rFonts w:eastAsia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83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5B72">
              <w:rPr>
                <w:rFonts w:eastAsia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4536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5B72">
              <w:rPr>
                <w:rFonts w:eastAsia="Times New Roman"/>
                <w:color w:val="000000"/>
                <w:sz w:val="24"/>
                <w:szCs w:val="24"/>
              </w:rPr>
              <w:t>Начальные и конечные даты и время проведения соответствующего мероприятия</w:t>
            </w:r>
          </w:p>
        </w:tc>
      </w:tr>
      <w:tr w:rsidR="00085B72" w:rsidRPr="00085B72" w:rsidTr="00361D56">
        <w:tc>
          <w:tcPr>
            <w:tcW w:w="445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483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085B72" w:rsidRPr="00085B72" w:rsidTr="00361D56">
        <w:tc>
          <w:tcPr>
            <w:tcW w:w="445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483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Обязуюсь восстановить указанный в настоящем уведомлении земельный участок в первоначальном виде после завершения земляных работ до ________________________ (указывается дата завершения исполнения соответствующей обязанности).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 согласие на обработку моих персональных данных, указанных в заявлении, в порядке, установленном </w:t>
      </w:r>
      <w:hyperlink r:id="rId11" w:history="1">
        <w:r w:rsidRPr="00085B7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законодательством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 персональных данных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20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9" w:name="_Hlk10815552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(подпись)                                                 (фамилия, имя и (при наличии) отчество подписавшего лица</w:t>
      </w:r>
      <w:proofErr w:type="gramEnd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наименование должности подписавшего лица либо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М.П.                                                                       указание на то, что подписавшее лицо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(для юридических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___________________________________________________</w:t>
      </w:r>
      <w:proofErr w:type="gramEnd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лиц, при наличии)                                                        является представителем по доверенности)</w:t>
      </w:r>
      <w:proofErr w:type="gramEnd"/>
    </w:p>
    <w:bookmarkEnd w:id="79"/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0" w:name="sub_10001"/>
      <w:bookmarkEnd w:id="80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1" w:name="sub_20000"/>
      <w:bookmarkEnd w:id="81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3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представительного органа муниципального образования)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 2022 № ___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уполномоченного органа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руководителя</w:t>
      </w:r>
      <w:proofErr w:type="gramEnd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уполномоченного органа)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юридических лиц: наименование,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ОГРН, ИНН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21"/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физических лиц: фамилия, имя и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 отчество,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и место рождения, адрес места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 (регистрации)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документа,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личность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(наименование, серия и номер, дата</w:t>
      </w:r>
      <w:proofErr w:type="gramEnd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выдачи, наименование органа,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выдавшего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телефона, факс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 и (или) адрес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почты для связи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предоставлении разрешения на осуществление земляных работ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предоставить разрешение на осуществление земляных работ на следующем земельном участке/на земле, государственная собственность на которую не разграничена (указывается нужное).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Кадастровый номер земельного участка: ______________________________ (если имеется).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Местоположение земельного участка (участка земли, государственная собственность на которую не разграничена): _________________________________________ ___________________________________________(указывается адрес земельного участка: адрес земельного участка указывается в соответствии со сведениями Единого государственного реестра недвижимости, если земельный участок поставлен на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кадастровый учет: в отношении участка земли, государственная собственность на которую не разграничена, указываются координаты характерных точек границ территории)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земельного участка (земли) ___________________________ кв. м (указывается площадь земельного участка (земли); площадь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учет)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Приложения, согласно пункту 13.6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Правил благоустройства территории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утвержденных 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(наименование представительного органа муниципального образования)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«____» ________________ 2022 № ______.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 согласие на обработку моих персональных данных, указанных в заявлении в порядке, установленном </w:t>
      </w:r>
      <w:hyperlink r:id="rId12" w:history="1">
        <w:r w:rsidRPr="00085B7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законодательством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 персональных данных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22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3" w:name="sub_20001"/>
      <w:bookmarkStart w:id="84" w:name="_Hlk10818234"/>
      <w:bookmarkEnd w:id="83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(подпись)                                                 (фамилия, имя и (при наличии) отчество подписавшего лица</w:t>
      </w:r>
      <w:proofErr w:type="gramEnd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наименование должности подписавшего лица либо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указание на то, что подписавшее лицо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(для юридических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___________________________________________________</w:t>
      </w:r>
      <w:proofErr w:type="gramEnd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лиц)                                                                    является представителем по доверенности)</w:t>
      </w:r>
      <w:proofErr w:type="gramEnd"/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5" w:name="sub_30000"/>
      <w:bookmarkEnd w:id="84"/>
      <w:bookmarkEnd w:id="85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0DD0" w:rsidRPr="00085B72" w:rsidRDefault="003C0DD0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6" w:name="_Hlk10817891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4</w:t>
      </w:r>
    </w:p>
    <w:bookmarkEnd w:id="86"/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представительного органа муниципального образования)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 2022 № ___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завершения земляных работ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 _______________ 20___ г.                                                                                 № 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____________________________________________________________________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наименование, адрес Заявителя, производящего земляные работы)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объекту: ___________________________________________________________________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объекта, адрес проведения земляных работ)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 элементов благоустройства, нарушенных в период низких температур наружного воздуха, провести до «______» _______________________ 20______ г.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 уполномоченного органа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7" w:name="_Hlk10815843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bookmarkEnd w:id="87"/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восстановлению и озеленению территории после проведения земляных работ выполнены в полном объеме.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3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5"/>
        <w:gridCol w:w="3603"/>
        <w:gridCol w:w="1098"/>
        <w:gridCol w:w="1240"/>
        <w:gridCol w:w="1240"/>
        <w:gridCol w:w="1808"/>
      </w:tblGrid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благоустройства и озеленения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</w:t>
            </w:r>
            <w:proofErr w:type="spellEnd"/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восстановлено</w:t>
            </w:r>
            <w:proofErr w:type="gramEnd"/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/не восстановлено (нужное подчеркнуть)</w:t>
            </w: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газон/грунт</w:t>
            </w: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часть</w:t>
            </w: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Проезжая часть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Межквартальные дороги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Пешеходные дорожки (замощение, плитка)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Отмостки</w:t>
            </w:r>
            <w:proofErr w:type="spellEnd"/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Камни бортовые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благоустройства дворовых территорий</w:t>
            </w: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площадка, спортивная площадка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Ограждения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</w:t>
            </w:r>
            <w:proofErr w:type="gramStart"/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Скамьи, беседки, столы, урны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озеленения</w:t>
            </w: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Площадки, газоны и цветники с подсыпкой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восстановлению и озеленению (в том числе малых архитектурных форм), зеленых насаждений после завершения земляных работ согласно разрешению на осуществление земляных работ от «_____» ____________________ 20____ г. № _________ выполнены полностью.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 собственника территории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 уполномоченного органа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представительного органа муниципального образования)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 2022 № ___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уполномоченного органа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1416" w:firstLine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(наименование руководителя и уполномоченного органа)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(наименование с указанием </w:t>
      </w:r>
      <w:proofErr w:type="gramEnd"/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организационно-правовой формы,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место нахождение</w:t>
      </w:r>
      <w:proofErr w:type="gramEnd"/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ОГРН, ИНН</w:t>
      </w: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vertAlign w:val="superscript"/>
          <w:lang w:eastAsia="ru-RU"/>
        </w:rPr>
        <w:footnoteReference w:id="23"/>
      </w: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для юридических лиц),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Ф. И. О., адрес регистрации (места жительства),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реквизиты документа,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удостоверяющего</w:t>
      </w:r>
      <w:proofErr w:type="gramEnd"/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личность - для физических лиц,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ОГРНИП, ИНН – для индивидуальных предпринимателей),</w:t>
      </w:r>
      <w:proofErr w:type="gramEnd"/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Ф. И. О., реквизиты документа,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подтверждающего полномочия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для представителя заявителя),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почтовый адрес, адрес электронной почты,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номер телефона)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предоставлении порубочного билета и (или) разрешения на пересадку деревьев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кустарников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предоставить порубочный билет и (или) разрешение на пересадку деревьев и кустарников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(указать нужное)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удаления деревьев и кустарников на следующем земельном участке/на земле, государственная собственность на которую не разграничена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(указывается нужное)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целях строительства (реконструкции) на данном земельном участке (земле)/цель, не связанная со строительством (реконструкцией) объектов капитального строительства: удаления аварийных, больных деревьев и кустарников/обеспечения санитарно-эпидемиологических требований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освещенности и инсоляции жилых и иных помещений, зданий/организации парковок (парковочных мест)/проведения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охранных зонах/предотвращения угрозы разрушения корневой системой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деревьев и кустарников фундаментов зданий, строений, сооружений, асфальтового покрытия тротуаров и проезжей части (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указывается </w:t>
      </w:r>
      <w:proofErr w:type="gramStart"/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нужное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Кадастровый номер земельного участка: ____________________ (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если имеется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85B72" w:rsidRPr="00085B72" w:rsidRDefault="00085B72" w:rsidP="00085B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Местоположение земельного участка: ____________________________</w:t>
      </w:r>
    </w:p>
    <w:p w:rsidR="00085B72" w:rsidRPr="00085B72" w:rsidRDefault="00085B72" w:rsidP="00085B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(указывается адрес земельного участка; адрес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  учет; в отношении участка земли, государственная собственность на которую не разграничена, указываются координаты характерных точек границ территории).</w:t>
      </w:r>
    </w:p>
    <w:p w:rsidR="00085B72" w:rsidRPr="00085B72" w:rsidRDefault="00085B72" w:rsidP="00085B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земельного участка (земли) ________________________ кв. м</w:t>
      </w:r>
    </w:p>
    <w:p w:rsidR="00085B72" w:rsidRPr="00085B72" w:rsidRDefault="00085B72" w:rsidP="00085B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(указывается площадь земельного участка (земли); площадь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учет).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(указываются в соответствии с пунктом15.5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Правил благоустройства территории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(наименование представительного органа муниципального образования)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«____» ________________ 2022 № ______): 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данных.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24"/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2518"/>
        <w:gridCol w:w="425"/>
        <w:gridCol w:w="6622"/>
      </w:tblGrid>
      <w:tr w:rsidR="00085B72" w:rsidRPr="00085B72" w:rsidTr="00361D56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(фамилия, имя и (при наличии) отчество подписавшего лица, </w:t>
            </w:r>
            <w:proofErr w:type="gramEnd"/>
          </w:p>
        </w:tc>
      </w:tr>
      <w:tr w:rsidR="00085B72" w:rsidRPr="00085B72" w:rsidTr="00361D56">
        <w:trPr>
          <w:trHeight w:val="514"/>
        </w:trPr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наименование должности подписавшего лица либо указание </w:t>
            </w:r>
          </w:p>
        </w:tc>
      </w:tr>
      <w:tr w:rsidR="00085B72" w:rsidRPr="00085B72" w:rsidTr="00361D56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(для юридических 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 то, что подписавшее лицо является представителем </w:t>
            </w:r>
            <w:proofErr w:type="gramStart"/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85B72" w:rsidRPr="00085B72" w:rsidTr="00361D56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доверенности)</w:t>
            </w:r>
          </w:p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2ED6" w:rsidRDefault="005F2ED6"/>
    <w:sectPr w:rsidR="005F2ED6" w:rsidSect="00361D56">
      <w:headerReference w:type="even" r:id="rId13"/>
      <w:pgSz w:w="11906" w:h="16838"/>
      <w:pgMar w:top="1135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5E1" w:rsidRDefault="004C65E1" w:rsidP="00085B72">
      <w:pPr>
        <w:spacing w:after="0" w:line="240" w:lineRule="auto"/>
      </w:pPr>
      <w:r>
        <w:separator/>
      </w:r>
    </w:p>
  </w:endnote>
  <w:endnote w:type="continuationSeparator" w:id="1">
    <w:p w:rsidR="004C65E1" w:rsidRDefault="004C65E1" w:rsidP="00085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5E1" w:rsidRDefault="004C65E1" w:rsidP="00085B72">
      <w:pPr>
        <w:spacing w:after="0" w:line="240" w:lineRule="auto"/>
      </w:pPr>
      <w:r>
        <w:separator/>
      </w:r>
    </w:p>
  </w:footnote>
  <w:footnote w:type="continuationSeparator" w:id="1">
    <w:p w:rsidR="004C65E1" w:rsidRDefault="004C65E1" w:rsidP="00085B72">
      <w:pPr>
        <w:spacing w:after="0" w:line="240" w:lineRule="auto"/>
      </w:pPr>
      <w:r>
        <w:continuationSeparator/>
      </w:r>
    </w:p>
  </w:footnote>
  <w:footnote w:id="2">
    <w:p w:rsidR="001C5B9F" w:rsidRPr="00E65E4D" w:rsidRDefault="001C5B9F" w:rsidP="00085B72">
      <w:pPr>
        <w:pStyle w:val="af9"/>
        <w:jc w:val="both"/>
        <w:rPr>
          <w:sz w:val="24"/>
          <w:szCs w:val="24"/>
          <w:lang w:val="en-US"/>
        </w:rPr>
      </w:pPr>
    </w:p>
  </w:footnote>
  <w:footnote w:id="3">
    <w:p w:rsidR="001C5B9F" w:rsidRPr="00F41D32" w:rsidRDefault="001C5B9F" w:rsidP="00085B72">
      <w:pPr>
        <w:pStyle w:val="af9"/>
        <w:jc w:val="both"/>
        <w:rPr>
          <w:sz w:val="24"/>
          <w:szCs w:val="24"/>
        </w:rPr>
      </w:pPr>
      <w:r w:rsidRPr="00F41D32">
        <w:rPr>
          <w:sz w:val="24"/>
          <w:szCs w:val="24"/>
        </w:rPr>
        <w:t>.</w:t>
      </w:r>
    </w:p>
  </w:footnote>
  <w:footnote w:id="4">
    <w:p w:rsidR="001C5B9F" w:rsidRPr="00E5638D" w:rsidRDefault="001C5B9F" w:rsidP="00085B72">
      <w:pPr>
        <w:pStyle w:val="af9"/>
        <w:jc w:val="both"/>
        <w:rPr>
          <w:sz w:val="24"/>
          <w:szCs w:val="24"/>
        </w:rPr>
      </w:pPr>
    </w:p>
  </w:footnote>
  <w:footnote w:id="5">
    <w:p w:rsidR="001C5B9F" w:rsidRPr="005F1DD9" w:rsidRDefault="001C5B9F" w:rsidP="00085B72">
      <w:pPr>
        <w:pStyle w:val="af9"/>
        <w:jc w:val="both"/>
        <w:rPr>
          <w:sz w:val="24"/>
          <w:szCs w:val="24"/>
        </w:rPr>
      </w:pPr>
    </w:p>
    <w:p w:rsidR="001C5B9F" w:rsidRDefault="001C5B9F" w:rsidP="00085B72">
      <w:pPr>
        <w:pStyle w:val="af9"/>
      </w:pPr>
    </w:p>
  </w:footnote>
  <w:footnote w:id="6">
    <w:p w:rsidR="001C5B9F" w:rsidRPr="008E2B62" w:rsidRDefault="001C5B9F" w:rsidP="00FA12A3">
      <w:pPr>
        <w:pStyle w:val="af9"/>
        <w:jc w:val="both"/>
        <w:rPr>
          <w:sz w:val="24"/>
          <w:szCs w:val="24"/>
        </w:rPr>
      </w:pPr>
    </w:p>
    <w:p w:rsidR="001C5B9F" w:rsidRPr="0005161B" w:rsidRDefault="001C5B9F" w:rsidP="00085B72">
      <w:pPr>
        <w:pStyle w:val="af9"/>
        <w:jc w:val="both"/>
        <w:rPr>
          <w:sz w:val="24"/>
          <w:szCs w:val="24"/>
        </w:rPr>
      </w:pPr>
      <w:r w:rsidRPr="0005161B">
        <w:rPr>
          <w:sz w:val="24"/>
          <w:szCs w:val="24"/>
        </w:rPr>
        <w:t>.</w:t>
      </w:r>
    </w:p>
  </w:footnote>
  <w:footnote w:id="7">
    <w:p w:rsidR="001C5B9F" w:rsidRPr="00FA12A3" w:rsidRDefault="001C5B9F" w:rsidP="00085B72">
      <w:pPr>
        <w:pStyle w:val="af9"/>
        <w:jc w:val="both"/>
      </w:pPr>
    </w:p>
  </w:footnote>
  <w:footnote w:id="8">
    <w:p w:rsidR="001C5B9F" w:rsidRPr="002F00FE" w:rsidRDefault="001C5B9F" w:rsidP="00085B72">
      <w:pPr>
        <w:pStyle w:val="af9"/>
        <w:jc w:val="both"/>
        <w:rPr>
          <w:sz w:val="24"/>
          <w:szCs w:val="24"/>
        </w:rPr>
      </w:pPr>
    </w:p>
  </w:footnote>
  <w:footnote w:id="9">
    <w:p w:rsidR="001C5B9F" w:rsidRPr="003C026E" w:rsidRDefault="001C5B9F" w:rsidP="00085B72">
      <w:pPr>
        <w:pStyle w:val="af9"/>
        <w:jc w:val="both"/>
        <w:rPr>
          <w:sz w:val="24"/>
          <w:szCs w:val="24"/>
        </w:rPr>
      </w:pPr>
    </w:p>
  </w:footnote>
  <w:footnote w:id="10">
    <w:p w:rsidR="001C5B9F" w:rsidRPr="003C026E" w:rsidRDefault="001C5B9F" w:rsidP="00085B72">
      <w:pPr>
        <w:pStyle w:val="af9"/>
        <w:jc w:val="both"/>
        <w:rPr>
          <w:sz w:val="24"/>
          <w:szCs w:val="24"/>
        </w:rPr>
      </w:pPr>
    </w:p>
  </w:footnote>
  <w:footnote w:id="11">
    <w:p w:rsidR="001C5B9F" w:rsidRPr="001137C6" w:rsidRDefault="001C5B9F" w:rsidP="00085B72">
      <w:pPr>
        <w:pStyle w:val="af9"/>
        <w:jc w:val="both"/>
        <w:rPr>
          <w:sz w:val="24"/>
          <w:szCs w:val="24"/>
        </w:rPr>
      </w:pPr>
    </w:p>
  </w:footnote>
  <w:footnote w:id="12">
    <w:p w:rsidR="001C5B9F" w:rsidRDefault="001C5B9F" w:rsidP="00085B72">
      <w:pPr>
        <w:pStyle w:val="af9"/>
        <w:jc w:val="both"/>
      </w:pPr>
      <w:r>
        <w:rPr>
          <w:rStyle w:val="afb"/>
        </w:rPr>
        <w:footnoteRef/>
      </w:r>
      <w:bookmarkStart w:id="72" w:name="_Hlk6839046"/>
      <w:r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  <w:bookmarkEnd w:id="72"/>
    </w:p>
  </w:footnote>
  <w:footnote w:id="13">
    <w:p w:rsidR="001C5B9F" w:rsidRDefault="001C5B9F" w:rsidP="00085B72">
      <w:pPr>
        <w:pStyle w:val="af9"/>
      </w:pPr>
      <w:r>
        <w:rPr>
          <w:rStyle w:val="afb"/>
        </w:rPr>
        <w:footnoteRef/>
      </w:r>
      <w:r>
        <w:t xml:space="preserve"> Дополнительно могут быть указаны реквизиты документа, подтверждающего право собственности, аренды и т.п. </w:t>
      </w:r>
    </w:p>
  </w:footnote>
  <w:footnote w:id="14">
    <w:p w:rsidR="001C5B9F" w:rsidRDefault="001C5B9F" w:rsidP="00085B72">
      <w:pPr>
        <w:pStyle w:val="af9"/>
      </w:pPr>
      <w:r>
        <w:rPr>
          <w:rStyle w:val="afb"/>
        </w:rPr>
        <w:footnoteRef/>
      </w:r>
    </w:p>
  </w:footnote>
  <w:footnote w:id="15">
    <w:p w:rsidR="001C5B9F" w:rsidRDefault="001C5B9F" w:rsidP="00085B72">
      <w:pPr>
        <w:pStyle w:val="af9"/>
        <w:jc w:val="both"/>
      </w:pPr>
    </w:p>
  </w:footnote>
  <w:footnote w:id="16">
    <w:p w:rsidR="001C5B9F" w:rsidRDefault="001C5B9F" w:rsidP="00085B72">
      <w:pPr>
        <w:pStyle w:val="af9"/>
        <w:jc w:val="both"/>
      </w:pPr>
    </w:p>
  </w:footnote>
  <w:footnote w:id="17">
    <w:p w:rsidR="001C5B9F" w:rsidRDefault="001C5B9F" w:rsidP="00085B72">
      <w:pPr>
        <w:pStyle w:val="af9"/>
        <w:jc w:val="both"/>
      </w:pPr>
    </w:p>
  </w:footnote>
  <w:footnote w:id="18">
    <w:p w:rsidR="001C5B9F" w:rsidRDefault="001C5B9F" w:rsidP="00085B72">
      <w:pPr>
        <w:pStyle w:val="af9"/>
        <w:jc w:val="both"/>
      </w:pPr>
    </w:p>
  </w:footnote>
  <w:footnote w:id="19">
    <w:p w:rsidR="001C5B9F" w:rsidRDefault="001C5B9F" w:rsidP="00085B72">
      <w:pPr>
        <w:pStyle w:val="af9"/>
        <w:jc w:val="both"/>
      </w:pPr>
    </w:p>
  </w:footnote>
  <w:footnote w:id="20">
    <w:p w:rsidR="001C5B9F" w:rsidRPr="00745BB0" w:rsidRDefault="001C5B9F" w:rsidP="00085B72">
      <w:pPr>
        <w:pStyle w:val="af9"/>
      </w:pPr>
    </w:p>
    <w:p w:rsidR="001C5B9F" w:rsidRDefault="001C5B9F" w:rsidP="00085B72">
      <w:pPr>
        <w:pStyle w:val="af9"/>
      </w:pPr>
    </w:p>
  </w:footnote>
  <w:footnote w:id="21">
    <w:p w:rsidR="001C5B9F" w:rsidRDefault="001C5B9F" w:rsidP="00085B72">
      <w:pPr>
        <w:pStyle w:val="af9"/>
      </w:pPr>
    </w:p>
  </w:footnote>
  <w:footnote w:id="22">
    <w:p w:rsidR="001C5B9F" w:rsidRDefault="001C5B9F" w:rsidP="00085B72">
      <w:pPr>
        <w:pStyle w:val="af9"/>
      </w:pPr>
      <w:bookmarkStart w:id="82" w:name="_Hlk10818212"/>
      <w:r w:rsidRPr="00745BB0">
        <w:t>.</w:t>
      </w:r>
      <w:bookmarkEnd w:id="82"/>
    </w:p>
  </w:footnote>
  <w:footnote w:id="23">
    <w:p w:rsidR="001C5B9F" w:rsidRPr="00643FD6" w:rsidRDefault="001C5B9F" w:rsidP="00085B72">
      <w:pPr>
        <w:pStyle w:val="af9"/>
      </w:pPr>
      <w:r w:rsidRPr="00643FD6">
        <w:rPr>
          <w:rStyle w:val="afb"/>
        </w:rPr>
        <w:footnoteRef/>
      </w:r>
      <w:r w:rsidRPr="00643FD6">
        <w:t xml:space="preserve"> ОГРН и ИНН не указываются в отношении иностранных юридических лиц.</w:t>
      </w:r>
    </w:p>
  </w:footnote>
  <w:footnote w:id="24">
    <w:p w:rsidR="001C5B9F" w:rsidRPr="006929FB" w:rsidRDefault="001C5B9F" w:rsidP="00085B72">
      <w:pPr>
        <w:pStyle w:val="af9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B9F" w:rsidRDefault="001D1E32" w:rsidP="00361D5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1C5B9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C5B9F" w:rsidRDefault="001C5B9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1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4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14"/>
  </w:num>
  <w:num w:numId="6">
    <w:abstractNumId w:val="13"/>
  </w:num>
  <w:num w:numId="7">
    <w:abstractNumId w:val="3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5"/>
  </w:num>
  <w:num w:numId="15">
    <w:abstractNumId w:val="10"/>
  </w:num>
  <w:num w:numId="16">
    <w:abstractNumId w:val="12"/>
  </w:num>
  <w:num w:numId="17">
    <w:abstractNumId w:val="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/>
  <w:rsids>
    <w:rsidRoot w:val="00085B72"/>
    <w:rsid w:val="00076308"/>
    <w:rsid w:val="00085B72"/>
    <w:rsid w:val="000B3C80"/>
    <w:rsid w:val="001C5B9F"/>
    <w:rsid w:val="001D1E32"/>
    <w:rsid w:val="001F54A3"/>
    <w:rsid w:val="002060A8"/>
    <w:rsid w:val="00222DF5"/>
    <w:rsid w:val="00361D56"/>
    <w:rsid w:val="003C0DD0"/>
    <w:rsid w:val="004C65E1"/>
    <w:rsid w:val="00546FF8"/>
    <w:rsid w:val="00554BA1"/>
    <w:rsid w:val="00556179"/>
    <w:rsid w:val="005F2ED6"/>
    <w:rsid w:val="00711B68"/>
    <w:rsid w:val="00716E2F"/>
    <w:rsid w:val="00813025"/>
    <w:rsid w:val="0083047D"/>
    <w:rsid w:val="008B2E5E"/>
    <w:rsid w:val="008E2B62"/>
    <w:rsid w:val="00A372BE"/>
    <w:rsid w:val="00A4340C"/>
    <w:rsid w:val="00AC06BC"/>
    <w:rsid w:val="00AC4F91"/>
    <w:rsid w:val="00AE641D"/>
    <w:rsid w:val="00B659B0"/>
    <w:rsid w:val="00CA0812"/>
    <w:rsid w:val="00CB44D7"/>
    <w:rsid w:val="00D140E7"/>
    <w:rsid w:val="00D6052C"/>
    <w:rsid w:val="00D6726A"/>
    <w:rsid w:val="00D8078E"/>
    <w:rsid w:val="00D90F3A"/>
    <w:rsid w:val="00E65E4D"/>
    <w:rsid w:val="00E72571"/>
    <w:rsid w:val="00F6269B"/>
    <w:rsid w:val="00F83475"/>
    <w:rsid w:val="00FA12A3"/>
    <w:rsid w:val="00FD3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47D"/>
  </w:style>
  <w:style w:type="paragraph" w:styleId="1">
    <w:name w:val="heading 1"/>
    <w:basedOn w:val="a"/>
    <w:next w:val="a"/>
    <w:link w:val="10"/>
    <w:qFormat/>
    <w:rsid w:val="00085B7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4">
    <w:name w:val="heading 4"/>
    <w:basedOn w:val="a"/>
    <w:link w:val="40"/>
    <w:qFormat/>
    <w:rsid w:val="00085B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5B7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85B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B72"/>
  </w:style>
  <w:style w:type="paragraph" w:customStyle="1" w:styleId="ConsPlusTitle">
    <w:name w:val="ConsPlusTitle"/>
    <w:uiPriority w:val="99"/>
    <w:rsid w:val="00085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085B72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semiHidden/>
    <w:unhideWhenUsed/>
    <w:rsid w:val="00085B7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085B72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085B72"/>
    <w:rPr>
      <w:color w:val="0000FF"/>
      <w:u w:val="single"/>
    </w:rPr>
  </w:style>
  <w:style w:type="character" w:styleId="a7">
    <w:name w:val="Strong"/>
    <w:qFormat/>
    <w:rsid w:val="00085B72"/>
    <w:rPr>
      <w:b/>
      <w:bCs/>
    </w:rPr>
  </w:style>
  <w:style w:type="paragraph" w:styleId="a8">
    <w:name w:val="Normal (Web)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08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rsid w:val="00085B72"/>
  </w:style>
  <w:style w:type="paragraph" w:styleId="ac">
    <w:name w:val="footer"/>
    <w:basedOn w:val="a"/>
    <w:link w:val="ad"/>
    <w:rsid w:val="0008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rsid w:val="00085B72"/>
    <w:rPr>
      <w:color w:val="800080"/>
      <w:u w:val="single"/>
    </w:rPr>
  </w:style>
  <w:style w:type="character" w:customStyle="1" w:styleId="af">
    <w:name w:val="Цветовое выделение"/>
    <w:rsid w:val="00085B72"/>
    <w:rPr>
      <w:b/>
      <w:bCs/>
      <w:color w:val="000080"/>
      <w:szCs w:val="20"/>
    </w:rPr>
  </w:style>
  <w:style w:type="character" w:customStyle="1" w:styleId="af0">
    <w:name w:val="Гипертекстовая ссылка"/>
    <w:rsid w:val="00085B72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085B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Body Text"/>
    <w:basedOn w:val="a"/>
    <w:link w:val="af3"/>
    <w:rsid w:val="00085B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rsid w:val="00085B72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annotation text"/>
    <w:basedOn w:val="a"/>
    <w:link w:val="af7"/>
    <w:semiHidden/>
    <w:rsid w:val="0008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semiHidden/>
    <w:rsid w:val="0008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annotation reference"/>
    <w:semiHidden/>
    <w:rsid w:val="00085B72"/>
    <w:rPr>
      <w:sz w:val="16"/>
      <w:szCs w:val="16"/>
    </w:rPr>
  </w:style>
  <w:style w:type="paragraph" w:customStyle="1" w:styleId="ConsPlusNormal">
    <w:name w:val="ConsPlusNormal"/>
    <w:rsid w:val="00085B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footnote text"/>
    <w:basedOn w:val="a"/>
    <w:link w:val="afa"/>
    <w:rsid w:val="0008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rsid w:val="0008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aliases w:val="5"/>
    <w:uiPriority w:val="99"/>
    <w:rsid w:val="00085B72"/>
    <w:rPr>
      <w:vertAlign w:val="superscript"/>
    </w:rPr>
  </w:style>
  <w:style w:type="paragraph" w:customStyle="1" w:styleId="ConsNormal">
    <w:name w:val="ConsNormal"/>
    <w:rsid w:val="00085B7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85B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085B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tle3">
    <w:name w:val="title3"/>
    <w:rsid w:val="00085B72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085B72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No Spacing"/>
    <w:uiPriority w:val="1"/>
    <w:qFormat/>
    <w:rsid w:val="00085B7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085B72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085B72"/>
    <w:rPr>
      <w:rFonts w:ascii="Calibri" w:eastAsia="Times New Roman" w:hAnsi="Calibri" w:cs="Calibri"/>
      <w:b/>
      <w:bCs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085B7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table" w:styleId="aff0">
    <w:name w:val="Table Grid"/>
    <w:basedOn w:val="a1"/>
    <w:rsid w:val="00085B72"/>
    <w:pPr>
      <w:spacing w:after="0" w:line="240" w:lineRule="auto"/>
    </w:pPr>
    <w:rPr>
      <w:rFonts w:ascii="Times New Roman" w:eastAsia="Calibri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Emphasis"/>
    <w:basedOn w:val="a0"/>
    <w:uiPriority w:val="20"/>
    <w:qFormat/>
    <w:rsid w:val="00085B72"/>
    <w:rPr>
      <w:i/>
      <w:iCs/>
    </w:rPr>
  </w:style>
  <w:style w:type="paragraph" w:customStyle="1" w:styleId="s1">
    <w:name w:val="s_1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кст сноски Знак1"/>
    <w:rsid w:val="00085B72"/>
  </w:style>
  <w:style w:type="character" w:customStyle="1" w:styleId="20">
    <w:name w:val="Основной текст (2)_"/>
    <w:basedOn w:val="a0"/>
    <w:link w:val="22"/>
    <w:uiPriority w:val="99"/>
    <w:rsid w:val="002060A8"/>
    <w:rPr>
      <w:rFonts w:ascii="Arial" w:hAnsi="Arial" w:cs="Arial"/>
      <w:shd w:val="clear" w:color="auto" w:fill="FFFFFF"/>
    </w:rPr>
  </w:style>
  <w:style w:type="paragraph" w:customStyle="1" w:styleId="22">
    <w:name w:val="Основной текст (2)"/>
    <w:basedOn w:val="a"/>
    <w:link w:val="20"/>
    <w:uiPriority w:val="99"/>
    <w:rsid w:val="002060A8"/>
    <w:pPr>
      <w:widowControl w:val="0"/>
      <w:shd w:val="clear" w:color="auto" w:fill="FFFFFF"/>
      <w:spacing w:before="120" w:after="120" w:line="269" w:lineRule="exact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5B7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4">
    <w:name w:val="heading 4"/>
    <w:basedOn w:val="a"/>
    <w:link w:val="40"/>
    <w:qFormat/>
    <w:rsid w:val="00085B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5B7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85B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B72"/>
  </w:style>
  <w:style w:type="paragraph" w:customStyle="1" w:styleId="ConsPlusTitle">
    <w:name w:val="ConsPlusTitle"/>
    <w:uiPriority w:val="99"/>
    <w:rsid w:val="00085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085B72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semiHidden/>
    <w:unhideWhenUsed/>
    <w:rsid w:val="00085B7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085B72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085B72"/>
    <w:rPr>
      <w:color w:val="0000FF"/>
      <w:u w:val="single"/>
    </w:rPr>
  </w:style>
  <w:style w:type="character" w:styleId="a7">
    <w:name w:val="Strong"/>
    <w:qFormat/>
    <w:rsid w:val="00085B72"/>
    <w:rPr>
      <w:b/>
      <w:bCs/>
    </w:rPr>
  </w:style>
  <w:style w:type="paragraph" w:styleId="a8">
    <w:name w:val="Normal (Web)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08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rsid w:val="00085B72"/>
  </w:style>
  <w:style w:type="paragraph" w:styleId="ac">
    <w:name w:val="footer"/>
    <w:basedOn w:val="a"/>
    <w:link w:val="ad"/>
    <w:rsid w:val="0008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rsid w:val="00085B72"/>
    <w:rPr>
      <w:color w:val="800080"/>
      <w:u w:val="single"/>
    </w:rPr>
  </w:style>
  <w:style w:type="character" w:customStyle="1" w:styleId="af">
    <w:name w:val="Цветовое выделение"/>
    <w:rsid w:val="00085B72"/>
    <w:rPr>
      <w:b/>
      <w:bCs/>
      <w:color w:val="000080"/>
      <w:szCs w:val="20"/>
    </w:rPr>
  </w:style>
  <w:style w:type="character" w:customStyle="1" w:styleId="af0">
    <w:name w:val="Гипертекстовая ссылка"/>
    <w:rsid w:val="00085B72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085B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Body Text"/>
    <w:basedOn w:val="a"/>
    <w:link w:val="af3"/>
    <w:rsid w:val="00085B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rsid w:val="00085B72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annotation text"/>
    <w:basedOn w:val="a"/>
    <w:link w:val="af7"/>
    <w:semiHidden/>
    <w:rsid w:val="0008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semiHidden/>
    <w:rsid w:val="0008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annotation reference"/>
    <w:semiHidden/>
    <w:rsid w:val="00085B72"/>
    <w:rPr>
      <w:sz w:val="16"/>
      <w:szCs w:val="16"/>
    </w:rPr>
  </w:style>
  <w:style w:type="paragraph" w:customStyle="1" w:styleId="ConsPlusNormal">
    <w:name w:val="ConsPlusNormal"/>
    <w:rsid w:val="00085B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footnote text"/>
    <w:basedOn w:val="a"/>
    <w:link w:val="afa"/>
    <w:rsid w:val="0008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rsid w:val="0008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aliases w:val="5"/>
    <w:uiPriority w:val="99"/>
    <w:rsid w:val="00085B72"/>
    <w:rPr>
      <w:vertAlign w:val="superscript"/>
    </w:rPr>
  </w:style>
  <w:style w:type="paragraph" w:customStyle="1" w:styleId="ConsNormal">
    <w:name w:val="ConsNormal"/>
    <w:rsid w:val="00085B7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85B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085B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tle3">
    <w:name w:val="title3"/>
    <w:rsid w:val="00085B72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085B72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No Spacing"/>
    <w:uiPriority w:val="1"/>
    <w:qFormat/>
    <w:rsid w:val="00085B7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085B72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085B72"/>
    <w:rPr>
      <w:rFonts w:ascii="Calibri" w:eastAsia="Times New Roman" w:hAnsi="Calibri" w:cs="Calibri"/>
      <w:b/>
      <w:bCs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085B7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table" w:styleId="aff0">
    <w:name w:val="Table Grid"/>
    <w:basedOn w:val="a1"/>
    <w:rsid w:val="00085B72"/>
    <w:pPr>
      <w:spacing w:after="0" w:line="240" w:lineRule="auto"/>
    </w:pPr>
    <w:rPr>
      <w:rFonts w:ascii="Times New Roman" w:eastAsia="Calibri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Emphasis"/>
    <w:basedOn w:val="a0"/>
    <w:uiPriority w:val="20"/>
    <w:qFormat/>
    <w:rsid w:val="00085B72"/>
    <w:rPr>
      <w:i/>
      <w:iCs/>
    </w:rPr>
  </w:style>
  <w:style w:type="paragraph" w:customStyle="1" w:styleId="s1">
    <w:name w:val="s_1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кст сноски Знак1"/>
    <w:rsid w:val="00085B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polniki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emo.garant.ru/document?id=12048567&amp;sub=4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mo.garant.ru/document?id=12048567&amp;sub=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F6CDC2C680604F5AD17953A22BF1266544DAFE2613490A6582DD32CCC8250BE187BCAF88C60DCD5797CF88E06805B5217m2F9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10005643&amp;sub=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198AC-A143-476B-B07F-5185BFDAC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79</Pages>
  <Words>28553</Words>
  <Characters>162754</Characters>
  <Application>Microsoft Office Word</Application>
  <DocSecurity>0</DocSecurity>
  <Lines>1356</Lines>
  <Paragraphs>381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ЛАБОРАТОРИЯ ТЕРРИТОРИАЛЬНОГО РАЗВИТИЯ «МОСТ»</vt:lpstr>
    </vt:vector>
  </TitlesOfParts>
  <Company>Microsoft</Company>
  <LinksUpToDate>false</LinksUpToDate>
  <CharactersWithSpaces>190926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ЛАБОРАТОРИЯ ТЕРРИТОРИАЛЬНОГО РАЗВИТИЯ «МОСТ»</dc:title>
  <dc:creator>VVvvv VVvvv</dc:creator>
  <cp:lastModifiedBy>Usser</cp:lastModifiedBy>
  <cp:revision>2</cp:revision>
  <cp:lastPrinted>2022-07-04T13:46:00Z</cp:lastPrinted>
  <dcterms:created xsi:type="dcterms:W3CDTF">2022-08-19T11:08:00Z</dcterms:created>
  <dcterms:modified xsi:type="dcterms:W3CDTF">2022-08-19T11:08:00Z</dcterms:modified>
</cp:coreProperties>
</file>